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D3524" w14:textId="1B9C90C6" w:rsidR="002D12CB" w:rsidRPr="00E707E3" w:rsidRDefault="002D12CB" w:rsidP="008422FB">
      <w:pPr>
        <w:spacing w:after="0" w:line="288" w:lineRule="auto"/>
        <w:jc w:val="center"/>
        <w:rPr>
          <w:rFonts w:ascii="Times New Roman" w:hAnsi="Times New Roman"/>
          <w:b/>
          <w:sz w:val="26"/>
          <w:szCs w:val="26"/>
        </w:rPr>
      </w:pPr>
      <w:r w:rsidRPr="00E707E3">
        <w:rPr>
          <w:rFonts w:ascii="Times New Roman" w:hAnsi="Times New Roman"/>
          <w:b/>
          <w:sz w:val="26"/>
          <w:szCs w:val="26"/>
        </w:rPr>
        <w:t xml:space="preserve">NGÀNH </w:t>
      </w:r>
      <w:r w:rsidR="0024354E">
        <w:rPr>
          <w:rFonts w:ascii="Times New Roman" w:hAnsi="Times New Roman"/>
          <w:b/>
          <w:sz w:val="26"/>
          <w:szCs w:val="26"/>
        </w:rPr>
        <w:t>TÀI CHÍNH – NGÂN HÀNG</w:t>
      </w:r>
      <w:r>
        <w:rPr>
          <w:rFonts w:ascii="Times New Roman" w:hAnsi="Times New Roman"/>
          <w:b/>
          <w:sz w:val="26"/>
          <w:szCs w:val="26"/>
        </w:rPr>
        <w:t xml:space="preserve"> </w:t>
      </w:r>
    </w:p>
    <w:p w14:paraId="6E1CAE72" w14:textId="77777777" w:rsidR="002D12CB" w:rsidRPr="00E707E3" w:rsidRDefault="002D12CB" w:rsidP="008422FB">
      <w:pPr>
        <w:spacing w:after="0" w:line="288" w:lineRule="auto"/>
        <w:jc w:val="both"/>
        <w:rPr>
          <w:rFonts w:ascii="Times New Roman" w:hAnsi="Times New Roman"/>
          <w:b/>
          <w:sz w:val="26"/>
          <w:szCs w:val="26"/>
        </w:rPr>
      </w:pPr>
    </w:p>
    <w:p w14:paraId="5D5D3BBB" w14:textId="08FD11B9" w:rsidR="002D12CB" w:rsidRPr="00E707E3" w:rsidRDefault="002D12CB" w:rsidP="008422FB">
      <w:pPr>
        <w:spacing w:after="0" w:line="288" w:lineRule="auto"/>
        <w:jc w:val="both"/>
        <w:rPr>
          <w:rFonts w:ascii="Times New Roman" w:hAnsi="Times New Roman"/>
          <w:b/>
          <w:sz w:val="26"/>
          <w:szCs w:val="26"/>
        </w:rPr>
      </w:pPr>
      <w:r w:rsidRPr="00E707E3">
        <w:rPr>
          <w:rFonts w:ascii="Times New Roman" w:hAnsi="Times New Roman"/>
          <w:b/>
          <w:sz w:val="26"/>
          <w:szCs w:val="26"/>
        </w:rPr>
        <w:t xml:space="preserve">1. Ngành </w:t>
      </w:r>
      <w:r w:rsidR="0024354E">
        <w:rPr>
          <w:rFonts w:ascii="Times New Roman" w:hAnsi="Times New Roman"/>
          <w:b/>
          <w:bCs/>
          <w:color w:val="000000"/>
          <w:sz w:val="26"/>
          <w:szCs w:val="26"/>
          <w:lang w:val="de-DE"/>
        </w:rPr>
        <w:t>Tài chính – ngân hàng</w:t>
      </w:r>
      <w:r>
        <w:rPr>
          <w:rFonts w:ascii="Times New Roman" w:hAnsi="Times New Roman"/>
          <w:b/>
          <w:bCs/>
          <w:color w:val="000000"/>
          <w:sz w:val="26"/>
          <w:szCs w:val="26"/>
          <w:lang w:val="de-DE"/>
        </w:rPr>
        <w:t xml:space="preserve"> </w:t>
      </w:r>
    </w:p>
    <w:p w14:paraId="5CC95990" w14:textId="3CFF7911" w:rsidR="002D12CB" w:rsidRPr="00E707E3" w:rsidRDefault="002D12CB" w:rsidP="008422FB">
      <w:pPr>
        <w:spacing w:after="0" w:line="288" w:lineRule="auto"/>
        <w:jc w:val="both"/>
        <w:rPr>
          <w:rFonts w:ascii="Times New Roman" w:hAnsi="Times New Roman"/>
          <w:b/>
          <w:sz w:val="26"/>
          <w:szCs w:val="26"/>
        </w:rPr>
      </w:pPr>
      <w:r w:rsidRPr="00E707E3">
        <w:rPr>
          <w:rFonts w:ascii="Times New Roman" w:hAnsi="Times New Roman"/>
          <w:bCs/>
          <w:color w:val="000000"/>
          <w:sz w:val="26"/>
          <w:szCs w:val="26"/>
          <w:lang w:val="de-DE"/>
        </w:rPr>
        <w:t xml:space="preserve">- Mã ngành: </w:t>
      </w:r>
      <w:r w:rsidRPr="00E707E3">
        <w:rPr>
          <w:rFonts w:ascii="Times New Roman" w:hAnsi="Times New Roman"/>
          <w:b/>
          <w:sz w:val="26"/>
          <w:szCs w:val="26"/>
        </w:rPr>
        <w:t>7</w:t>
      </w:r>
      <w:r w:rsidR="00155AF9">
        <w:rPr>
          <w:rFonts w:ascii="Times New Roman" w:hAnsi="Times New Roman"/>
          <w:b/>
          <w:sz w:val="26"/>
          <w:szCs w:val="26"/>
        </w:rPr>
        <w:t>340201</w:t>
      </w:r>
    </w:p>
    <w:p w14:paraId="337DC0FB" w14:textId="77777777" w:rsidR="002D12CB" w:rsidRPr="00E707E3" w:rsidRDefault="002D12CB" w:rsidP="008422FB">
      <w:pPr>
        <w:spacing w:after="0" w:line="288" w:lineRule="auto"/>
        <w:jc w:val="both"/>
        <w:rPr>
          <w:rFonts w:ascii="Times New Roman" w:hAnsi="Times New Roman"/>
          <w:sz w:val="26"/>
          <w:szCs w:val="26"/>
        </w:rPr>
      </w:pPr>
      <w:r w:rsidRPr="00E707E3">
        <w:rPr>
          <w:rFonts w:ascii="Times New Roman" w:hAnsi="Times New Roman"/>
          <w:sz w:val="26"/>
          <w:szCs w:val="26"/>
        </w:rPr>
        <w:t xml:space="preserve">- Bằng tốt nghiệp được cấp: </w:t>
      </w:r>
      <w:r>
        <w:rPr>
          <w:rFonts w:ascii="Times New Roman" w:hAnsi="Times New Roman"/>
          <w:sz w:val="26"/>
          <w:szCs w:val="26"/>
        </w:rPr>
        <w:t>Cử nhân</w:t>
      </w:r>
    </w:p>
    <w:p w14:paraId="7A612496" w14:textId="77777777" w:rsidR="002D12CB" w:rsidRPr="00E707E3" w:rsidRDefault="002D12CB" w:rsidP="008422FB">
      <w:pPr>
        <w:spacing w:after="0" w:line="288" w:lineRule="auto"/>
        <w:jc w:val="both"/>
        <w:rPr>
          <w:rFonts w:ascii="Times New Roman" w:hAnsi="Times New Roman"/>
          <w:sz w:val="26"/>
          <w:szCs w:val="26"/>
        </w:rPr>
      </w:pPr>
      <w:r w:rsidRPr="00E707E3">
        <w:rPr>
          <w:rFonts w:ascii="Times New Roman" w:hAnsi="Times New Roman"/>
          <w:sz w:val="26"/>
          <w:szCs w:val="26"/>
        </w:rPr>
        <w:t>- Thời gian đào tạ</w:t>
      </w:r>
      <w:r>
        <w:rPr>
          <w:rFonts w:ascii="Times New Roman" w:hAnsi="Times New Roman"/>
          <w:sz w:val="26"/>
          <w:szCs w:val="26"/>
        </w:rPr>
        <w:t xml:space="preserve">o: 4 </w:t>
      </w:r>
      <w:r w:rsidRPr="00E707E3">
        <w:rPr>
          <w:rFonts w:ascii="Times New Roman" w:hAnsi="Times New Roman"/>
          <w:sz w:val="26"/>
          <w:szCs w:val="26"/>
        </w:rPr>
        <w:t>năm</w:t>
      </w:r>
    </w:p>
    <w:p w14:paraId="14960818" w14:textId="0A34F835" w:rsidR="00AE7C2C" w:rsidRDefault="00AE7C2C" w:rsidP="008422FB">
      <w:pPr>
        <w:spacing w:after="0" w:line="288" w:lineRule="auto"/>
        <w:jc w:val="both"/>
        <w:rPr>
          <w:rFonts w:ascii="Times New Roman" w:hAnsi="Times New Roman"/>
          <w:i/>
          <w:sz w:val="26"/>
          <w:szCs w:val="26"/>
        </w:rPr>
      </w:pPr>
      <w:r w:rsidRPr="00E707E3">
        <w:rPr>
          <w:rFonts w:ascii="Times New Roman" w:hAnsi="Times New Roman"/>
          <w:b/>
          <w:sz w:val="26"/>
          <w:szCs w:val="26"/>
        </w:rPr>
        <w:t xml:space="preserve">- Các chuyên ngành đào tạo ngành </w:t>
      </w:r>
      <w:r>
        <w:rPr>
          <w:rFonts w:ascii="Times New Roman" w:hAnsi="Times New Roman"/>
          <w:b/>
          <w:sz w:val="26"/>
          <w:szCs w:val="26"/>
        </w:rPr>
        <w:t xml:space="preserve">Tài chính – ngân hàng </w:t>
      </w:r>
      <w:r w:rsidRPr="00E707E3">
        <w:rPr>
          <w:rFonts w:ascii="Times New Roman" w:hAnsi="Times New Roman"/>
          <w:i/>
          <w:sz w:val="26"/>
          <w:szCs w:val="26"/>
        </w:rPr>
        <w:t>(Thí sinh trúng tuyển vào ngành có thể lựa chọn một trong các chuyên ngành để theo học)</w:t>
      </w:r>
    </w:p>
    <w:p w14:paraId="57123840" w14:textId="03C12643" w:rsidR="008422FB" w:rsidRDefault="008422FB" w:rsidP="008422FB">
      <w:pPr>
        <w:spacing w:after="0" w:line="240" w:lineRule="auto"/>
        <w:jc w:val="both"/>
        <w:outlineLvl w:val="0"/>
        <w:rPr>
          <w:rFonts w:ascii="Times New Roman" w:hAnsi="Times New Roman"/>
          <w:color w:val="000000" w:themeColor="text1"/>
          <w:sz w:val="26"/>
          <w:szCs w:val="26"/>
          <w:lang w:val="de-DE"/>
        </w:rPr>
      </w:pPr>
      <w:r>
        <w:rPr>
          <w:rFonts w:ascii="Times New Roman" w:hAnsi="Times New Roman"/>
          <w:sz w:val="26"/>
          <w:szCs w:val="26"/>
        </w:rPr>
        <w:t xml:space="preserve">* Hệ đào tạo chất lượng cao: </w:t>
      </w:r>
      <w:r>
        <w:rPr>
          <w:rFonts w:ascii="Times New Roman" w:hAnsi="Times New Roman"/>
          <w:color w:val="000000" w:themeColor="text1"/>
          <w:sz w:val="26"/>
          <w:szCs w:val="26"/>
          <w:lang w:val="de-DE"/>
        </w:rPr>
        <w:t>Tài chính doanh nghiệp</w:t>
      </w:r>
    </w:p>
    <w:p w14:paraId="68DAF62E" w14:textId="23E58034" w:rsidR="008422FB" w:rsidRPr="00E707E3" w:rsidRDefault="008422FB" w:rsidP="008422FB">
      <w:pPr>
        <w:spacing w:after="0" w:line="240" w:lineRule="auto"/>
        <w:jc w:val="both"/>
        <w:rPr>
          <w:rFonts w:ascii="Times New Roman" w:hAnsi="Times New Roman"/>
          <w:i/>
          <w:sz w:val="26"/>
          <w:szCs w:val="26"/>
        </w:rPr>
      </w:pPr>
      <w:r>
        <w:rPr>
          <w:rFonts w:ascii="Times New Roman" w:hAnsi="Times New Roman"/>
          <w:sz w:val="26"/>
          <w:szCs w:val="26"/>
        </w:rPr>
        <w:t>* Hệ đào tạo đại trà</w:t>
      </w:r>
    </w:p>
    <w:p w14:paraId="5AC1359E" w14:textId="3EC7CADA" w:rsidR="00AE7C2C" w:rsidRDefault="00AE7C2C" w:rsidP="008422FB">
      <w:pPr>
        <w:spacing w:after="0" w:line="288" w:lineRule="auto"/>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 xml:space="preserve">1. </w:t>
      </w:r>
      <w:r w:rsidR="00155AF9">
        <w:rPr>
          <w:rFonts w:ascii="Times New Roman" w:hAnsi="Times New Roman"/>
          <w:color w:val="000000" w:themeColor="text1"/>
          <w:sz w:val="26"/>
          <w:szCs w:val="26"/>
          <w:lang w:val="de-DE"/>
        </w:rPr>
        <w:t>Tài chính</w:t>
      </w:r>
      <w:r>
        <w:rPr>
          <w:rFonts w:ascii="Times New Roman" w:hAnsi="Times New Roman"/>
          <w:color w:val="000000" w:themeColor="text1"/>
          <w:sz w:val="26"/>
          <w:szCs w:val="26"/>
          <w:lang w:val="de-DE"/>
        </w:rPr>
        <w:t xml:space="preserve"> doanh nghiệp</w:t>
      </w:r>
    </w:p>
    <w:p w14:paraId="289A446E" w14:textId="4AB42D90" w:rsidR="00AE7C2C" w:rsidRPr="00E707E3" w:rsidRDefault="00AE7C2C" w:rsidP="008422FB">
      <w:pPr>
        <w:spacing w:after="0" w:line="288" w:lineRule="auto"/>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 xml:space="preserve">2. </w:t>
      </w:r>
      <w:r w:rsidR="00155AF9">
        <w:rPr>
          <w:rFonts w:ascii="Times New Roman" w:hAnsi="Times New Roman"/>
          <w:color w:val="000000" w:themeColor="text1"/>
          <w:sz w:val="26"/>
          <w:szCs w:val="26"/>
          <w:lang w:val="de-DE"/>
        </w:rPr>
        <w:t>Ngân hàng</w:t>
      </w:r>
    </w:p>
    <w:p w14:paraId="65986D7B" w14:textId="77777777" w:rsidR="002D12CB" w:rsidRPr="00E707E3" w:rsidRDefault="002D12CB" w:rsidP="008422FB">
      <w:pPr>
        <w:spacing w:after="0" w:line="288" w:lineRule="auto"/>
        <w:jc w:val="both"/>
        <w:rPr>
          <w:rFonts w:ascii="Times New Roman" w:hAnsi="Times New Roman"/>
          <w:color w:val="000000"/>
          <w:sz w:val="26"/>
          <w:szCs w:val="26"/>
          <w:lang w:val="de-DE"/>
        </w:rPr>
      </w:pPr>
      <w:r w:rsidRPr="00E707E3">
        <w:rPr>
          <w:rFonts w:ascii="Times New Roman" w:hAnsi="Times New Roman"/>
          <w:b/>
          <w:color w:val="000000"/>
          <w:sz w:val="26"/>
          <w:szCs w:val="26"/>
          <w:lang w:val="de-DE"/>
        </w:rPr>
        <w:t xml:space="preserve">2. Chuẩn đầu ra </w:t>
      </w:r>
    </w:p>
    <w:p w14:paraId="23ACECEA" w14:textId="77777777" w:rsidR="002D12CB" w:rsidRPr="00B0519C" w:rsidRDefault="002D12CB" w:rsidP="008422FB">
      <w:pPr>
        <w:spacing w:after="0" w:line="288" w:lineRule="auto"/>
        <w:jc w:val="both"/>
        <w:rPr>
          <w:rFonts w:ascii="Times New Roman" w:hAnsi="Times New Roman"/>
          <w:b/>
          <w:i/>
          <w:sz w:val="26"/>
          <w:szCs w:val="26"/>
          <w:lang w:val="de-DE"/>
        </w:rPr>
      </w:pPr>
      <w:r w:rsidRPr="00B0519C">
        <w:rPr>
          <w:rFonts w:ascii="Times New Roman" w:hAnsi="Times New Roman"/>
          <w:b/>
          <w:i/>
          <w:sz w:val="26"/>
          <w:szCs w:val="26"/>
          <w:lang w:val="de-DE"/>
        </w:rPr>
        <w:t>2.1. Kiến thức</w:t>
      </w:r>
    </w:p>
    <w:p w14:paraId="0530B004" w14:textId="77777777" w:rsidR="00834C44" w:rsidRPr="00DA205D" w:rsidRDefault="00834C44" w:rsidP="008422FB">
      <w:pPr>
        <w:numPr>
          <w:ilvl w:val="0"/>
          <w:numId w:val="1"/>
        </w:numPr>
        <w:tabs>
          <w:tab w:val="num" w:pos="630"/>
        </w:tabs>
        <w:spacing w:after="0" w:line="288" w:lineRule="auto"/>
        <w:ind w:left="0" w:firstLine="0"/>
        <w:jc w:val="both"/>
        <w:rPr>
          <w:rFonts w:ascii="Times New Roman" w:hAnsi="Times New Roman"/>
          <w:bCs/>
          <w:sz w:val="26"/>
          <w:szCs w:val="26"/>
        </w:rPr>
      </w:pPr>
      <w:r w:rsidRPr="00DA205D">
        <w:rPr>
          <w:rFonts w:ascii="Times New Roman" w:hAnsi="Times New Roman"/>
          <w:bCs/>
          <w:sz w:val="26"/>
          <w:szCs w:val="26"/>
        </w:rPr>
        <w:t xml:space="preserve">Hiểu và vận dụng các kiến thức khoa học tự nhiên cơ bản, kỹ thuật, kỹ năng và công cụ tiên tiến trong lĩnh vực tài chính – ngân hàng; </w:t>
      </w:r>
    </w:p>
    <w:p w14:paraId="346A1889" w14:textId="77777777" w:rsidR="00834C44" w:rsidRPr="00DA205D" w:rsidRDefault="00834C44" w:rsidP="008422FB">
      <w:pPr>
        <w:numPr>
          <w:ilvl w:val="0"/>
          <w:numId w:val="1"/>
        </w:numPr>
        <w:tabs>
          <w:tab w:val="num" w:pos="630"/>
        </w:tabs>
        <w:spacing w:after="0" w:line="288" w:lineRule="auto"/>
        <w:ind w:left="0" w:firstLine="0"/>
        <w:jc w:val="both"/>
        <w:rPr>
          <w:rFonts w:ascii="Times New Roman" w:hAnsi="Times New Roman"/>
          <w:bCs/>
          <w:sz w:val="26"/>
          <w:szCs w:val="26"/>
        </w:rPr>
      </w:pPr>
      <w:r w:rsidRPr="00DA205D">
        <w:rPr>
          <w:rFonts w:ascii="Times New Roman" w:hAnsi="Times New Roman"/>
          <w:bCs/>
          <w:sz w:val="26"/>
          <w:szCs w:val="26"/>
        </w:rPr>
        <w:t xml:space="preserve">Áp dụng các kiến thức khoa học xã hội để lĩnh hội chuyên môn, giải quyết các tình huống trong quản lý công việc;   </w:t>
      </w:r>
    </w:p>
    <w:p w14:paraId="0B4E26B2" w14:textId="77777777" w:rsidR="00834C44" w:rsidRPr="00DA205D" w:rsidRDefault="00834C44" w:rsidP="008422FB">
      <w:pPr>
        <w:numPr>
          <w:ilvl w:val="0"/>
          <w:numId w:val="1"/>
        </w:numPr>
        <w:tabs>
          <w:tab w:val="num" w:pos="630"/>
        </w:tabs>
        <w:spacing w:after="0" w:line="288" w:lineRule="auto"/>
        <w:ind w:left="0" w:firstLine="0"/>
        <w:jc w:val="both"/>
        <w:rPr>
          <w:rFonts w:ascii="Times New Roman" w:hAnsi="Times New Roman"/>
          <w:bCs/>
          <w:sz w:val="26"/>
          <w:szCs w:val="26"/>
        </w:rPr>
      </w:pPr>
      <w:r w:rsidRPr="00DA205D">
        <w:rPr>
          <w:rFonts w:ascii="Times New Roman" w:hAnsi="Times New Roman"/>
          <w:sz w:val="26"/>
          <w:szCs w:val="26"/>
        </w:rPr>
        <w:t xml:space="preserve">Vận dụng kiến thức công nghệ thông tin trong lĩnh vực </w:t>
      </w:r>
      <w:r w:rsidRPr="00DA205D">
        <w:rPr>
          <w:rFonts w:ascii="Times New Roman" w:hAnsi="Times New Roman"/>
          <w:bCs/>
          <w:sz w:val="26"/>
          <w:szCs w:val="26"/>
        </w:rPr>
        <w:t>tài chính – ngân hàng.</w:t>
      </w:r>
    </w:p>
    <w:p w14:paraId="4275372F" w14:textId="07723A45" w:rsidR="002D12CB" w:rsidRPr="00DA205D" w:rsidRDefault="00F93CD5" w:rsidP="008422FB">
      <w:pPr>
        <w:numPr>
          <w:ilvl w:val="0"/>
          <w:numId w:val="1"/>
        </w:numPr>
        <w:tabs>
          <w:tab w:val="num" w:pos="630"/>
        </w:tabs>
        <w:spacing w:after="0" w:line="288" w:lineRule="auto"/>
        <w:ind w:left="0" w:firstLine="0"/>
        <w:jc w:val="both"/>
        <w:rPr>
          <w:rFonts w:ascii="Times New Roman" w:hAnsi="Times New Roman"/>
          <w:bCs/>
          <w:sz w:val="26"/>
          <w:szCs w:val="26"/>
        </w:rPr>
      </w:pPr>
      <w:r w:rsidRPr="00DA205D">
        <w:rPr>
          <w:rFonts w:ascii="Times New Roman" w:hAnsi="Times New Roman"/>
          <w:bCs/>
          <w:sz w:val="26"/>
          <w:szCs w:val="26"/>
        </w:rPr>
        <w:t>Vận dụng kiến thức để lập kế hoạch, tổ chức và giám sát các quá trình trong quá trình thực hiện tài chính – ngân hàng.</w:t>
      </w:r>
      <w:r w:rsidR="002D12CB" w:rsidRPr="00DA205D">
        <w:rPr>
          <w:rFonts w:ascii="Times New Roman" w:hAnsi="Times New Roman"/>
          <w:bCs/>
          <w:sz w:val="26"/>
          <w:szCs w:val="26"/>
        </w:rPr>
        <w:t xml:space="preserve"> </w:t>
      </w:r>
    </w:p>
    <w:p w14:paraId="25D2DFD7" w14:textId="4EA05288" w:rsidR="002D12CB" w:rsidRPr="00DA205D" w:rsidRDefault="008E23CD" w:rsidP="008422FB">
      <w:pPr>
        <w:numPr>
          <w:ilvl w:val="0"/>
          <w:numId w:val="1"/>
        </w:numPr>
        <w:tabs>
          <w:tab w:val="num" w:pos="630"/>
        </w:tabs>
        <w:spacing w:after="0" w:line="288" w:lineRule="auto"/>
        <w:ind w:left="0" w:firstLine="0"/>
        <w:jc w:val="both"/>
        <w:rPr>
          <w:rFonts w:ascii="Times New Roman" w:hAnsi="Times New Roman"/>
          <w:bCs/>
          <w:sz w:val="26"/>
          <w:szCs w:val="26"/>
        </w:rPr>
      </w:pPr>
      <w:r w:rsidRPr="00DA205D">
        <w:rPr>
          <w:rFonts w:ascii="Times New Roman" w:hAnsi="Times New Roman"/>
          <w:bCs/>
          <w:sz w:val="26"/>
          <w:szCs w:val="26"/>
        </w:rPr>
        <w:t>Vận dụng các kiến thức cơ bản trong quản lý, điều hành trong hoạt động tài chính – ngân hàng.</w:t>
      </w:r>
    </w:p>
    <w:p w14:paraId="25E205D0" w14:textId="77777777" w:rsidR="002D12CB" w:rsidRPr="00DA205D" w:rsidRDefault="002D12CB" w:rsidP="008422FB">
      <w:pPr>
        <w:numPr>
          <w:ilvl w:val="0"/>
          <w:numId w:val="1"/>
        </w:numPr>
        <w:tabs>
          <w:tab w:val="num" w:pos="630"/>
        </w:tabs>
        <w:spacing w:after="0" w:line="288" w:lineRule="auto"/>
        <w:ind w:left="0" w:firstLine="0"/>
        <w:jc w:val="both"/>
        <w:rPr>
          <w:rFonts w:ascii="Times New Roman" w:hAnsi="Times New Roman"/>
          <w:bCs/>
          <w:sz w:val="26"/>
          <w:szCs w:val="26"/>
        </w:rPr>
      </w:pPr>
      <w:r w:rsidRPr="00DA205D">
        <w:rPr>
          <w:rFonts w:ascii="Times New Roman" w:hAnsi="Times New Roman"/>
          <w:bCs/>
          <w:sz w:val="26"/>
          <w:szCs w:val="26"/>
        </w:rPr>
        <w:t xml:space="preserve">Có kiến thức căn bản về kiểm toán và vận dụng quá trình kiểm toán báo cáo tài chính và kiểm toán hoạt động đơn vị </w:t>
      </w:r>
    </w:p>
    <w:p w14:paraId="6B05B3B5" w14:textId="57D10DEF" w:rsidR="002D12CB" w:rsidRPr="00DA205D" w:rsidRDefault="008E23CD" w:rsidP="008422FB">
      <w:pPr>
        <w:numPr>
          <w:ilvl w:val="0"/>
          <w:numId w:val="1"/>
        </w:numPr>
        <w:tabs>
          <w:tab w:val="num" w:pos="630"/>
        </w:tabs>
        <w:spacing w:after="0" w:line="288" w:lineRule="auto"/>
        <w:ind w:left="0" w:firstLine="0"/>
        <w:jc w:val="both"/>
        <w:rPr>
          <w:rFonts w:ascii="Times New Roman" w:hAnsi="Times New Roman"/>
          <w:bCs/>
          <w:sz w:val="26"/>
          <w:szCs w:val="26"/>
        </w:rPr>
      </w:pPr>
      <w:r w:rsidRPr="00DA205D">
        <w:rPr>
          <w:rFonts w:ascii="Times New Roman" w:hAnsi="Times New Roman"/>
          <w:bCs/>
          <w:sz w:val="26"/>
          <w:szCs w:val="26"/>
        </w:rPr>
        <w:t>Có kiến thức về báo cáo tài chính của doanh nghiệp, ngân hàng thương mại, phân tích tình hình hoạt động của tổ chức</w:t>
      </w:r>
      <w:r w:rsidR="002D12CB" w:rsidRPr="00DA205D">
        <w:rPr>
          <w:rFonts w:ascii="Times New Roman" w:hAnsi="Times New Roman"/>
          <w:bCs/>
          <w:sz w:val="26"/>
          <w:szCs w:val="26"/>
        </w:rPr>
        <w:t>.</w:t>
      </w:r>
    </w:p>
    <w:p w14:paraId="54CC1AF7" w14:textId="7DA65F1D" w:rsidR="002D12CB" w:rsidRPr="00DA205D" w:rsidRDefault="00C43C1D" w:rsidP="008422FB">
      <w:pPr>
        <w:numPr>
          <w:ilvl w:val="0"/>
          <w:numId w:val="1"/>
        </w:numPr>
        <w:tabs>
          <w:tab w:val="num" w:pos="630"/>
        </w:tabs>
        <w:spacing w:after="0" w:line="288" w:lineRule="auto"/>
        <w:ind w:left="0" w:firstLine="0"/>
        <w:jc w:val="both"/>
        <w:rPr>
          <w:rFonts w:ascii="Times New Roman" w:hAnsi="Times New Roman"/>
          <w:bCs/>
          <w:sz w:val="26"/>
          <w:szCs w:val="26"/>
        </w:rPr>
      </w:pPr>
      <w:r w:rsidRPr="00DA205D">
        <w:rPr>
          <w:rFonts w:ascii="Times New Roman" w:hAnsi="Times New Roman"/>
          <w:bCs/>
          <w:sz w:val="26"/>
          <w:szCs w:val="26"/>
        </w:rPr>
        <w:t>Có kiến thức về kiểm soát rủi ro, đầu tư, có khả năng đề xuất chính sách về hoạt động và sự phát triển của doanh nghiệp</w:t>
      </w:r>
      <w:r w:rsidR="002D12CB" w:rsidRPr="00DA205D">
        <w:rPr>
          <w:rFonts w:ascii="Times New Roman" w:hAnsi="Times New Roman"/>
          <w:bCs/>
          <w:sz w:val="26"/>
          <w:szCs w:val="26"/>
        </w:rPr>
        <w:t>.</w:t>
      </w:r>
    </w:p>
    <w:p w14:paraId="4D0CB26B" w14:textId="0F1B966A" w:rsidR="00422F57" w:rsidRPr="00DA205D" w:rsidRDefault="00990A46" w:rsidP="008422FB">
      <w:pPr>
        <w:numPr>
          <w:ilvl w:val="0"/>
          <w:numId w:val="1"/>
        </w:numPr>
        <w:tabs>
          <w:tab w:val="num" w:pos="630"/>
        </w:tabs>
        <w:spacing w:after="0" w:line="288" w:lineRule="auto"/>
        <w:ind w:left="0" w:firstLine="0"/>
        <w:jc w:val="both"/>
        <w:rPr>
          <w:rFonts w:ascii="Times New Roman" w:hAnsi="Times New Roman"/>
          <w:bCs/>
          <w:sz w:val="26"/>
          <w:szCs w:val="26"/>
        </w:rPr>
      </w:pPr>
      <w:r w:rsidRPr="00DA205D">
        <w:rPr>
          <w:rFonts w:ascii="Times New Roman" w:hAnsi="Times New Roman"/>
          <w:bCs/>
          <w:sz w:val="26"/>
          <w:szCs w:val="26"/>
        </w:rPr>
        <w:t>Vận dụng các kiến thức được trang bị, thực hiện nhiều nghiệp vụ chuyên sâu hơn: lập và phân tích, quản lý danh mục đầu tư, lập kế hoạch tài chính dài hạn cho doanh nghiệp (Tài chính doanh nghiệp), hoặc Vận dụng các kiến thức, các quy định về hoạt động ngân hàng trong giải quyết các nghiệp vụ, lập báo cáo tại ngân hàng như thẩm định tín dụng, quản lý quỹ, giao dịch viên (ngân hàng); hoặc  Có khả năng vận dụng kiến thức tài chính quốc tế, các quy định của pháp luật về tài chính, các nguyên tắc quản lý tài chính và đầu tư tài chính theo chuẩn quốc tế (Tài chính doanh nghiệp chất lượng cao).</w:t>
      </w:r>
    </w:p>
    <w:p w14:paraId="35336B72" w14:textId="77777777" w:rsidR="002D12CB" w:rsidRPr="00B0519C" w:rsidRDefault="002D12CB" w:rsidP="008422FB">
      <w:pPr>
        <w:spacing w:after="0" w:line="288" w:lineRule="auto"/>
        <w:jc w:val="both"/>
        <w:rPr>
          <w:rFonts w:ascii="Times New Roman" w:hAnsi="Times New Roman"/>
          <w:b/>
          <w:i/>
          <w:sz w:val="26"/>
          <w:szCs w:val="26"/>
          <w:lang w:val="de-DE"/>
        </w:rPr>
      </w:pPr>
      <w:r w:rsidRPr="00B0519C">
        <w:rPr>
          <w:rFonts w:ascii="Times New Roman" w:hAnsi="Times New Roman"/>
          <w:b/>
          <w:i/>
          <w:sz w:val="26"/>
          <w:szCs w:val="26"/>
          <w:lang w:val="de-DE"/>
        </w:rPr>
        <w:t>2.2. Kỹ năng</w:t>
      </w:r>
    </w:p>
    <w:p w14:paraId="10ADB59B" w14:textId="760575D8" w:rsidR="002D12CB" w:rsidRPr="00DA205D" w:rsidRDefault="005F39F7" w:rsidP="008422FB">
      <w:pPr>
        <w:numPr>
          <w:ilvl w:val="0"/>
          <w:numId w:val="1"/>
        </w:numPr>
        <w:tabs>
          <w:tab w:val="num" w:pos="630"/>
        </w:tabs>
        <w:spacing w:after="0" w:line="288" w:lineRule="auto"/>
        <w:ind w:left="0" w:firstLine="0"/>
        <w:jc w:val="both"/>
        <w:rPr>
          <w:rFonts w:ascii="Times New Roman" w:hAnsi="Times New Roman"/>
          <w:sz w:val="26"/>
          <w:szCs w:val="26"/>
        </w:rPr>
      </w:pPr>
      <w:r w:rsidRPr="00DA205D">
        <w:rPr>
          <w:rFonts w:ascii="Times New Roman" w:hAnsi="Times New Roman"/>
          <w:bCs/>
          <w:sz w:val="26"/>
          <w:szCs w:val="26"/>
        </w:rPr>
        <w:lastRenderedPageBreak/>
        <w:t xml:space="preserve">Có kỹ năng dẫn dắt, hướng dẫn người khác thực hiện của công việc do mình quản lý, tư vấn thuộc lĩnh vực </w:t>
      </w:r>
      <w:r w:rsidRPr="00DA205D">
        <w:rPr>
          <w:rFonts w:ascii="Times New Roman" w:hAnsi="Times New Roman"/>
          <w:sz w:val="26"/>
          <w:szCs w:val="26"/>
        </w:rPr>
        <w:t>tài chính – ngân hàng</w:t>
      </w:r>
      <w:r w:rsidR="002D12CB" w:rsidRPr="00DA205D">
        <w:rPr>
          <w:rFonts w:ascii="Times New Roman" w:hAnsi="Times New Roman"/>
          <w:sz w:val="26"/>
          <w:szCs w:val="26"/>
        </w:rPr>
        <w:t>;</w:t>
      </w:r>
    </w:p>
    <w:p w14:paraId="731CAFD5" w14:textId="62264121" w:rsidR="002D12CB" w:rsidRPr="00DA205D" w:rsidRDefault="005F39F7" w:rsidP="008422FB">
      <w:pPr>
        <w:numPr>
          <w:ilvl w:val="0"/>
          <w:numId w:val="1"/>
        </w:numPr>
        <w:tabs>
          <w:tab w:val="num" w:pos="630"/>
        </w:tabs>
        <w:spacing w:after="0" w:line="288" w:lineRule="auto"/>
        <w:ind w:left="0" w:firstLine="0"/>
        <w:jc w:val="both"/>
        <w:rPr>
          <w:rFonts w:ascii="Times New Roman" w:hAnsi="Times New Roman"/>
          <w:sz w:val="26"/>
          <w:szCs w:val="26"/>
        </w:rPr>
      </w:pPr>
      <w:r w:rsidRPr="00DA205D">
        <w:rPr>
          <w:rFonts w:ascii="Times New Roman" w:hAnsi="Times New Roman"/>
          <w:bCs/>
          <w:sz w:val="26"/>
          <w:szCs w:val="26"/>
        </w:rPr>
        <w:t xml:space="preserve">Có kỹ năng phản biện, phê phán và đưa ra các biện pháp xử lý khác nhau trong </w:t>
      </w:r>
      <w:r w:rsidRPr="00DA205D">
        <w:rPr>
          <w:rFonts w:ascii="Times New Roman" w:hAnsi="Times New Roman"/>
          <w:sz w:val="26"/>
          <w:szCs w:val="26"/>
        </w:rPr>
        <w:t>lĩnh vực tài chính – ngân hàng;</w:t>
      </w:r>
    </w:p>
    <w:p w14:paraId="2E9264E2" w14:textId="5B84EC3F" w:rsidR="002D12CB" w:rsidRPr="00DA205D" w:rsidRDefault="004C158A" w:rsidP="008422FB">
      <w:pPr>
        <w:numPr>
          <w:ilvl w:val="0"/>
          <w:numId w:val="1"/>
        </w:numPr>
        <w:tabs>
          <w:tab w:val="num" w:pos="630"/>
        </w:tabs>
        <w:spacing w:after="0" w:line="288" w:lineRule="auto"/>
        <w:ind w:left="0" w:firstLine="0"/>
        <w:jc w:val="both"/>
        <w:rPr>
          <w:rFonts w:ascii="Times New Roman" w:hAnsi="Times New Roman"/>
          <w:sz w:val="26"/>
          <w:szCs w:val="26"/>
        </w:rPr>
      </w:pPr>
      <w:r w:rsidRPr="00DA205D">
        <w:rPr>
          <w:rFonts w:ascii="Times New Roman" w:hAnsi="Times New Roman"/>
          <w:bCs/>
          <w:sz w:val="26"/>
          <w:szCs w:val="26"/>
        </w:rPr>
        <w:t>Có kỹ năng đánh giá chất lượng công việc sau khi hoàn thành và kết quả của các thành viên trong nhóm.</w:t>
      </w:r>
    </w:p>
    <w:p w14:paraId="4134F829" w14:textId="433DD948" w:rsidR="002D12CB" w:rsidRPr="00DA205D" w:rsidRDefault="00DB5199" w:rsidP="008422FB">
      <w:pPr>
        <w:numPr>
          <w:ilvl w:val="0"/>
          <w:numId w:val="1"/>
        </w:numPr>
        <w:tabs>
          <w:tab w:val="num" w:pos="630"/>
        </w:tabs>
        <w:spacing w:after="0" w:line="288" w:lineRule="auto"/>
        <w:ind w:left="0" w:firstLine="0"/>
        <w:jc w:val="both"/>
        <w:rPr>
          <w:rFonts w:ascii="Times New Roman" w:hAnsi="Times New Roman"/>
          <w:sz w:val="26"/>
          <w:szCs w:val="26"/>
        </w:rPr>
      </w:pPr>
      <w:r w:rsidRPr="00DA205D">
        <w:rPr>
          <w:rFonts w:ascii="Times New Roman" w:hAnsi="Times New Roman"/>
          <w:sz w:val="26"/>
          <w:szCs w:val="26"/>
        </w:rPr>
        <w:t>Có khả năng viết, thuyết trình, sử dụng các công cụ biểu đồ, hình ảnh cho việc trao đổi thông tin, kiến thức tài chính – ngân hàng; có khả năng tìm kiếm và sử dụng các tài liệu chuyên môn, các chuẩn mực ngành  nghề và các quy định pháp lý khác phục vụ cho công việc;</w:t>
      </w:r>
    </w:p>
    <w:p w14:paraId="177DA6F7" w14:textId="77777777" w:rsidR="002D12CB" w:rsidRPr="00DA205D" w:rsidRDefault="002D12CB" w:rsidP="008422FB">
      <w:pPr>
        <w:numPr>
          <w:ilvl w:val="0"/>
          <w:numId w:val="1"/>
        </w:numPr>
        <w:tabs>
          <w:tab w:val="num" w:pos="630"/>
        </w:tabs>
        <w:spacing w:after="0" w:line="288" w:lineRule="auto"/>
        <w:ind w:left="0" w:firstLine="0"/>
        <w:jc w:val="both"/>
        <w:rPr>
          <w:rFonts w:ascii="Times New Roman" w:hAnsi="Times New Roman"/>
          <w:sz w:val="26"/>
          <w:szCs w:val="26"/>
        </w:rPr>
      </w:pPr>
      <w:r w:rsidRPr="00DA205D">
        <w:rPr>
          <w:rFonts w:ascii="Times New Roman" w:hAnsi="Times New Roman"/>
          <w:sz w:val="26"/>
          <w:szCs w:val="26"/>
        </w:rPr>
        <w:t>Có năng lực ngoại ngữ bậc 3/6 Khung năng lực ngoại ngữ Việt Nam.</w:t>
      </w:r>
    </w:p>
    <w:p w14:paraId="37A96886" w14:textId="60606168" w:rsidR="000032A4" w:rsidRPr="00DA205D" w:rsidRDefault="000032A4" w:rsidP="008422FB">
      <w:pPr>
        <w:numPr>
          <w:ilvl w:val="0"/>
          <w:numId w:val="1"/>
        </w:numPr>
        <w:tabs>
          <w:tab w:val="num" w:pos="630"/>
        </w:tabs>
        <w:spacing w:after="0" w:line="288" w:lineRule="auto"/>
        <w:ind w:left="0" w:firstLine="0"/>
        <w:jc w:val="both"/>
        <w:rPr>
          <w:rFonts w:ascii="Times New Roman" w:hAnsi="Times New Roman"/>
          <w:sz w:val="26"/>
          <w:szCs w:val="26"/>
        </w:rPr>
      </w:pPr>
      <w:r w:rsidRPr="00DA205D">
        <w:rPr>
          <w:rFonts w:ascii="Times New Roman" w:hAnsi="Times New Roman"/>
          <w:sz w:val="26"/>
          <w:szCs w:val="26"/>
        </w:rPr>
        <w:t>Có kỹ năng lập, đọc hiểu, phân tích báo cáo tài chính và báo cáo tài chính nhanh trong đơn vị;</w:t>
      </w:r>
    </w:p>
    <w:p w14:paraId="6D32EC09" w14:textId="7F616FE5" w:rsidR="002D12CB" w:rsidRPr="00DA205D" w:rsidRDefault="00D80E8A" w:rsidP="008422FB">
      <w:pPr>
        <w:numPr>
          <w:ilvl w:val="0"/>
          <w:numId w:val="1"/>
        </w:numPr>
        <w:tabs>
          <w:tab w:val="num" w:pos="630"/>
        </w:tabs>
        <w:spacing w:after="0" w:line="288" w:lineRule="auto"/>
        <w:ind w:left="0" w:firstLine="0"/>
        <w:jc w:val="both"/>
        <w:rPr>
          <w:rFonts w:ascii="Times New Roman" w:hAnsi="Times New Roman"/>
          <w:sz w:val="26"/>
          <w:szCs w:val="26"/>
        </w:rPr>
      </w:pPr>
      <w:r w:rsidRPr="00DA205D">
        <w:rPr>
          <w:rFonts w:ascii="Times New Roman" w:hAnsi="Times New Roman"/>
          <w:sz w:val="26"/>
          <w:szCs w:val="26"/>
        </w:rPr>
        <w:t>Có kỹ năng phân tích và đánh giá công việc tài chính doanh nghiệp, tư vấn cho nhà quản trị trong việc ra quyết định</w:t>
      </w:r>
      <w:r w:rsidR="002D12CB" w:rsidRPr="00DA205D">
        <w:rPr>
          <w:rFonts w:ascii="Times New Roman" w:hAnsi="Times New Roman"/>
          <w:sz w:val="26"/>
          <w:szCs w:val="26"/>
        </w:rPr>
        <w:t>.</w:t>
      </w:r>
    </w:p>
    <w:p w14:paraId="5595FFD1" w14:textId="4F133239" w:rsidR="002D12CB" w:rsidRPr="00DA205D" w:rsidRDefault="00990A46" w:rsidP="008422FB">
      <w:pPr>
        <w:numPr>
          <w:ilvl w:val="0"/>
          <w:numId w:val="1"/>
        </w:numPr>
        <w:tabs>
          <w:tab w:val="num" w:pos="630"/>
        </w:tabs>
        <w:spacing w:after="0" w:line="288" w:lineRule="auto"/>
        <w:ind w:left="0" w:firstLine="0"/>
        <w:jc w:val="both"/>
        <w:rPr>
          <w:rFonts w:ascii="Times New Roman" w:hAnsi="Times New Roman"/>
          <w:sz w:val="26"/>
          <w:szCs w:val="26"/>
        </w:rPr>
      </w:pPr>
      <w:r w:rsidRPr="00DA205D">
        <w:rPr>
          <w:rFonts w:ascii="Times New Roman" w:hAnsi="Times New Roman"/>
          <w:sz w:val="26"/>
          <w:szCs w:val="26"/>
        </w:rPr>
        <w:t xml:space="preserve">Có khả năng thực hiện phần hành trên excel phân tích tài chính, quản lý danh mục đầu tư và thực hiện lập các báo cáo khuyến nghị đầu tư chứng khoán (Tài chính doanh nghiệp); hoặc Có kỹ năng giải quyết, xử lý về các hoạt động, các sản phẩm kinh doanh và các rủi ro trong hoạt  động kinh doanh của ngân hàng thương mại (Ngân hàng); hoặc </w:t>
      </w:r>
      <w:r w:rsidR="00C900B0" w:rsidRPr="00DA205D">
        <w:rPr>
          <w:rFonts w:ascii="Times New Roman" w:hAnsi="Times New Roman"/>
          <w:sz w:val="26"/>
          <w:szCs w:val="26"/>
        </w:rPr>
        <w:t>Có kỹ năng xử lý các tình huống quản trị tài chính theo thông lệ quốc tế và có kỹ năng đọc, hiểu các tài liệu, hồ sơ phân tích tài chính công ty tài chính đa quốc gia (Tài chính doanh nghiệp chất lượng cao).</w:t>
      </w:r>
    </w:p>
    <w:p w14:paraId="7683DA27" w14:textId="77777777" w:rsidR="002D12CB" w:rsidRPr="00B92EE2" w:rsidRDefault="002D12CB" w:rsidP="008422FB">
      <w:pPr>
        <w:spacing w:after="0" w:line="288" w:lineRule="auto"/>
        <w:jc w:val="both"/>
        <w:rPr>
          <w:rFonts w:ascii="Times New Roman" w:hAnsi="Times New Roman"/>
          <w:sz w:val="26"/>
          <w:szCs w:val="26"/>
        </w:rPr>
      </w:pPr>
    </w:p>
    <w:p w14:paraId="3B54F338" w14:textId="77777777" w:rsidR="002D12CB" w:rsidRPr="00B0519C" w:rsidRDefault="002D12CB" w:rsidP="008422FB">
      <w:pPr>
        <w:spacing w:after="0" w:line="288" w:lineRule="auto"/>
        <w:jc w:val="both"/>
        <w:rPr>
          <w:rFonts w:ascii="Times New Roman" w:hAnsi="Times New Roman"/>
          <w:b/>
          <w:i/>
          <w:sz w:val="26"/>
          <w:szCs w:val="26"/>
          <w:lang w:val="de-DE"/>
        </w:rPr>
      </w:pPr>
      <w:r w:rsidRPr="00B0519C">
        <w:rPr>
          <w:rFonts w:ascii="Times New Roman" w:hAnsi="Times New Roman"/>
          <w:b/>
          <w:i/>
          <w:sz w:val="26"/>
          <w:szCs w:val="26"/>
          <w:lang w:val="de-DE"/>
        </w:rPr>
        <w:t>2.3. Năng lực tự chủ và trách nhiệm</w:t>
      </w:r>
    </w:p>
    <w:p w14:paraId="4503784C" w14:textId="77777777" w:rsidR="002D12CB" w:rsidRPr="00B92EE2" w:rsidRDefault="002D12CB" w:rsidP="008422FB">
      <w:pPr>
        <w:numPr>
          <w:ilvl w:val="0"/>
          <w:numId w:val="1"/>
        </w:numPr>
        <w:tabs>
          <w:tab w:val="num" w:pos="630"/>
        </w:tabs>
        <w:spacing w:after="0" w:line="288" w:lineRule="auto"/>
        <w:ind w:left="0" w:firstLine="0"/>
        <w:jc w:val="both"/>
        <w:rPr>
          <w:rFonts w:ascii="Times New Roman" w:hAnsi="Times New Roman"/>
          <w:sz w:val="26"/>
          <w:szCs w:val="26"/>
        </w:rPr>
      </w:pPr>
      <w:r w:rsidRPr="00B92EE2">
        <w:rPr>
          <w:rFonts w:ascii="Times New Roman" w:hAnsi="Times New Roman"/>
          <w:sz w:val="26"/>
          <w:szCs w:val="26"/>
        </w:rPr>
        <w:t>Có khả năng làm việc độc lập hoặc làm việc theo nhóm, chịu trách nhiệm với kết quả làm việc của bản thân và nhóm;</w:t>
      </w:r>
    </w:p>
    <w:p w14:paraId="312AC3FE" w14:textId="77777777" w:rsidR="002D12CB" w:rsidRPr="00B92EE2" w:rsidRDefault="002D12CB" w:rsidP="008422FB">
      <w:pPr>
        <w:numPr>
          <w:ilvl w:val="0"/>
          <w:numId w:val="1"/>
        </w:numPr>
        <w:tabs>
          <w:tab w:val="num" w:pos="630"/>
        </w:tabs>
        <w:spacing w:after="0" w:line="288" w:lineRule="auto"/>
        <w:ind w:left="0" w:firstLine="0"/>
        <w:jc w:val="both"/>
        <w:rPr>
          <w:rFonts w:ascii="Times New Roman" w:hAnsi="Times New Roman"/>
          <w:sz w:val="26"/>
          <w:szCs w:val="26"/>
        </w:rPr>
      </w:pPr>
      <w:r w:rsidRPr="00B92EE2">
        <w:rPr>
          <w:rFonts w:ascii="Times New Roman" w:hAnsi="Times New Roman"/>
          <w:sz w:val="26"/>
          <w:szCs w:val="26"/>
        </w:rPr>
        <w:t xml:space="preserve">Có trách nhiệm hướng dẫn và giám sát những người khác thực hiện nhiệm vụ đặt ra; </w:t>
      </w:r>
    </w:p>
    <w:p w14:paraId="50ADAC95" w14:textId="77777777" w:rsidR="002D12CB" w:rsidRPr="00B92EE2" w:rsidRDefault="002D12CB" w:rsidP="008422FB">
      <w:pPr>
        <w:numPr>
          <w:ilvl w:val="0"/>
          <w:numId w:val="1"/>
        </w:numPr>
        <w:tabs>
          <w:tab w:val="num" w:pos="630"/>
        </w:tabs>
        <w:spacing w:after="0" w:line="288" w:lineRule="auto"/>
        <w:ind w:left="0" w:firstLine="0"/>
        <w:jc w:val="both"/>
        <w:rPr>
          <w:rFonts w:ascii="Times New Roman" w:hAnsi="Times New Roman"/>
          <w:sz w:val="26"/>
          <w:szCs w:val="26"/>
        </w:rPr>
      </w:pPr>
      <w:r w:rsidRPr="00B92EE2">
        <w:rPr>
          <w:rFonts w:ascii="Times New Roman" w:hAnsi="Times New Roman"/>
          <w:sz w:val="26"/>
          <w:szCs w:val="26"/>
        </w:rPr>
        <w:t>Có hiểu biết về những ảnh hưởng, tác động công việc thực hiện tới xã hội và các bên liên quan; Có đạo đức và trách nhiệm nghề nghiệp cao, tôn trọng niềm tin các bên liên quan.</w:t>
      </w:r>
    </w:p>
    <w:p w14:paraId="31C2AAA5" w14:textId="77777777" w:rsidR="002D12CB" w:rsidRPr="00B92EE2" w:rsidRDefault="002D12CB" w:rsidP="008422FB">
      <w:pPr>
        <w:numPr>
          <w:ilvl w:val="0"/>
          <w:numId w:val="1"/>
        </w:numPr>
        <w:tabs>
          <w:tab w:val="num" w:pos="630"/>
        </w:tabs>
        <w:spacing w:after="0" w:line="288" w:lineRule="auto"/>
        <w:ind w:left="0" w:firstLine="0"/>
        <w:jc w:val="both"/>
        <w:rPr>
          <w:rFonts w:ascii="Times New Roman" w:hAnsi="Times New Roman"/>
          <w:sz w:val="26"/>
          <w:szCs w:val="26"/>
        </w:rPr>
      </w:pPr>
      <w:r w:rsidRPr="00B92EE2">
        <w:rPr>
          <w:rFonts w:ascii="Times New Roman" w:hAnsi="Times New Roman"/>
          <w:sz w:val="26"/>
          <w:szCs w:val="26"/>
        </w:rPr>
        <w:t>Có ý thức về đảm bảo chất lượng theo chính sách quản lý chất lượng công việc, quản lý các nguồn lực và liên tục cải tiến trong công tác; Có ý thức không ngừng học hỏi và trau dồi nghề nghiệp, có khả năng tự định hướng để phát triển sự nghiệp.</w:t>
      </w:r>
    </w:p>
    <w:p w14:paraId="27A9D19C" w14:textId="77777777" w:rsidR="002D12CB" w:rsidRPr="00E707E3" w:rsidRDefault="002D12CB" w:rsidP="008422FB">
      <w:pPr>
        <w:spacing w:after="0" w:line="288"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Vị trí và khả năng làm việc sau khi tốt nghiệp </w:t>
      </w:r>
    </w:p>
    <w:p w14:paraId="7E9ED722" w14:textId="77777777" w:rsidR="00580467" w:rsidRPr="008422FB" w:rsidRDefault="00580467" w:rsidP="008422FB">
      <w:pPr>
        <w:numPr>
          <w:ilvl w:val="0"/>
          <w:numId w:val="1"/>
        </w:numPr>
        <w:tabs>
          <w:tab w:val="num" w:pos="630"/>
        </w:tabs>
        <w:spacing w:after="0" w:line="288" w:lineRule="auto"/>
        <w:ind w:left="0" w:firstLine="0"/>
        <w:jc w:val="both"/>
        <w:rPr>
          <w:rFonts w:ascii="Times New Roman" w:hAnsi="Times New Roman"/>
          <w:sz w:val="26"/>
          <w:szCs w:val="26"/>
        </w:rPr>
      </w:pPr>
      <w:r w:rsidRPr="008422FB">
        <w:rPr>
          <w:rFonts w:ascii="Times New Roman" w:hAnsi="Times New Roman"/>
          <w:sz w:val="26"/>
          <w:szCs w:val="26"/>
        </w:rPr>
        <w:t>Nhân viên phân tích và quản lý tài chính tại phòng Tài chính- kế toán của các doanh nghiệp</w:t>
      </w:r>
    </w:p>
    <w:p w14:paraId="2EB039ED" w14:textId="77777777" w:rsidR="00580467" w:rsidRPr="008422FB" w:rsidRDefault="00580467" w:rsidP="008422FB">
      <w:pPr>
        <w:numPr>
          <w:ilvl w:val="0"/>
          <w:numId w:val="1"/>
        </w:numPr>
        <w:tabs>
          <w:tab w:val="num" w:pos="630"/>
        </w:tabs>
        <w:spacing w:after="0" w:line="288" w:lineRule="auto"/>
        <w:ind w:left="0" w:firstLine="0"/>
        <w:jc w:val="both"/>
        <w:rPr>
          <w:rFonts w:ascii="Times New Roman" w:hAnsi="Times New Roman"/>
          <w:sz w:val="26"/>
          <w:szCs w:val="26"/>
        </w:rPr>
      </w:pPr>
      <w:r w:rsidRPr="008422FB">
        <w:rPr>
          <w:rFonts w:ascii="Times New Roman" w:hAnsi="Times New Roman"/>
          <w:sz w:val="26"/>
          <w:szCs w:val="26"/>
        </w:rPr>
        <w:t>Các vị trí trong ngân hàng: giao dịch viên, thủ quỹ, chuyên viên thanh toán quốc tế, chuyên viên quan hệ khách hàng, chuyên viên thẩm định tín dụng...</w:t>
      </w:r>
    </w:p>
    <w:p w14:paraId="39AAF544" w14:textId="77777777" w:rsidR="00580467" w:rsidRPr="008422FB" w:rsidRDefault="00580467" w:rsidP="008422FB">
      <w:pPr>
        <w:numPr>
          <w:ilvl w:val="0"/>
          <w:numId w:val="1"/>
        </w:numPr>
        <w:tabs>
          <w:tab w:val="num" w:pos="630"/>
        </w:tabs>
        <w:spacing w:after="0" w:line="288" w:lineRule="auto"/>
        <w:ind w:left="0" w:firstLine="0"/>
        <w:jc w:val="both"/>
        <w:rPr>
          <w:rFonts w:ascii="Times New Roman" w:hAnsi="Times New Roman"/>
          <w:sz w:val="26"/>
          <w:szCs w:val="26"/>
        </w:rPr>
      </w:pPr>
      <w:r w:rsidRPr="008422FB">
        <w:rPr>
          <w:rFonts w:ascii="Times New Roman" w:hAnsi="Times New Roman"/>
          <w:sz w:val="26"/>
          <w:szCs w:val="26"/>
        </w:rPr>
        <w:lastRenderedPageBreak/>
        <w:t>Nhân viên môi giới, phân tích và đầu tư chứng khoán tại các công ty chứng khoán, các tổ chức tài chính, ngân hàng, bảo hiểm.</w:t>
      </w:r>
    </w:p>
    <w:p w14:paraId="6E900612" w14:textId="77777777" w:rsidR="00580467" w:rsidRPr="008422FB" w:rsidRDefault="00580467" w:rsidP="008422FB">
      <w:pPr>
        <w:numPr>
          <w:ilvl w:val="0"/>
          <w:numId w:val="1"/>
        </w:numPr>
        <w:tabs>
          <w:tab w:val="num" w:pos="630"/>
        </w:tabs>
        <w:spacing w:after="0" w:line="288" w:lineRule="auto"/>
        <w:ind w:left="0" w:firstLine="0"/>
        <w:jc w:val="both"/>
        <w:rPr>
          <w:rFonts w:ascii="Times New Roman" w:hAnsi="Times New Roman"/>
          <w:sz w:val="26"/>
          <w:szCs w:val="26"/>
        </w:rPr>
      </w:pPr>
      <w:r w:rsidRPr="008422FB">
        <w:rPr>
          <w:rFonts w:ascii="Times New Roman" w:hAnsi="Times New Roman"/>
          <w:sz w:val="26"/>
          <w:szCs w:val="26"/>
        </w:rPr>
        <w:t>Giáo viên giảng dạy các môn học tài chính, ngân hàng tại các trường cao đẳng, trung cấp chuyên nghiệp và dạy nghề.</w:t>
      </w:r>
    </w:p>
    <w:p w14:paraId="515E78A1" w14:textId="77777777" w:rsidR="00580467" w:rsidRPr="008422FB" w:rsidRDefault="00580467" w:rsidP="008422FB">
      <w:pPr>
        <w:numPr>
          <w:ilvl w:val="0"/>
          <w:numId w:val="1"/>
        </w:numPr>
        <w:tabs>
          <w:tab w:val="num" w:pos="630"/>
        </w:tabs>
        <w:spacing w:after="0" w:line="288" w:lineRule="auto"/>
        <w:ind w:left="0" w:firstLine="0"/>
        <w:jc w:val="both"/>
        <w:rPr>
          <w:rFonts w:ascii="Times New Roman" w:hAnsi="Times New Roman"/>
          <w:sz w:val="26"/>
          <w:szCs w:val="26"/>
        </w:rPr>
      </w:pPr>
      <w:r w:rsidRPr="008422FB">
        <w:rPr>
          <w:rFonts w:ascii="Times New Roman" w:hAnsi="Times New Roman"/>
          <w:sz w:val="26"/>
          <w:szCs w:val="26"/>
        </w:rPr>
        <w:t>Nghiên cứu viên thuộc lĩnh vực tài chính- ngân hàng ở các viện nghiên cứu, các trung tâm, các cơ quan nghiên cứu của các bộ, ngành, các trường đại học và cao đẳng.</w:t>
      </w:r>
    </w:p>
    <w:p w14:paraId="37A3A966" w14:textId="3046AA02" w:rsidR="00A93F4E" w:rsidRPr="008422FB" w:rsidRDefault="00580467" w:rsidP="008422FB">
      <w:pPr>
        <w:numPr>
          <w:ilvl w:val="0"/>
          <w:numId w:val="1"/>
        </w:numPr>
        <w:tabs>
          <w:tab w:val="num" w:pos="630"/>
        </w:tabs>
        <w:spacing w:after="0" w:line="288" w:lineRule="auto"/>
        <w:ind w:left="0" w:firstLine="0"/>
        <w:jc w:val="both"/>
        <w:rPr>
          <w:rFonts w:ascii="Times New Roman" w:hAnsi="Times New Roman"/>
          <w:sz w:val="26"/>
          <w:szCs w:val="26"/>
        </w:rPr>
      </w:pPr>
      <w:r w:rsidRPr="008422FB">
        <w:rPr>
          <w:rFonts w:ascii="Times New Roman" w:hAnsi="Times New Roman"/>
          <w:sz w:val="26"/>
          <w:szCs w:val="26"/>
        </w:rPr>
        <w:t>Có khả năng chuyển đổi để làm các công việc khác trong các doanh nghiệp và tổ chức khác.</w:t>
      </w:r>
    </w:p>
    <w:p w14:paraId="367416A5" w14:textId="1E9583EC" w:rsidR="008422FB" w:rsidRDefault="008422FB" w:rsidP="008422FB">
      <w:pPr>
        <w:spacing w:after="0" w:line="288" w:lineRule="auto"/>
        <w:jc w:val="both"/>
        <w:rPr>
          <w:rFonts w:ascii="Times New Roman" w:hAnsi="Times New Roman"/>
          <w:b/>
          <w:sz w:val="26"/>
          <w:szCs w:val="26"/>
        </w:rPr>
      </w:pPr>
      <w:r w:rsidRPr="008422FB">
        <w:rPr>
          <w:rFonts w:ascii="Times New Roman" w:hAnsi="Times New Roman"/>
          <w:b/>
          <w:sz w:val="26"/>
          <w:szCs w:val="26"/>
        </w:rPr>
        <w:t>4. Chương trình đào tạo</w:t>
      </w:r>
    </w:p>
    <w:p w14:paraId="58DC27B7" w14:textId="12E9B9E0" w:rsidR="008422FB" w:rsidRPr="008422FB" w:rsidRDefault="008422FB" w:rsidP="008422FB">
      <w:pPr>
        <w:spacing w:after="0" w:line="288" w:lineRule="auto"/>
        <w:jc w:val="both"/>
        <w:outlineLvl w:val="0"/>
        <w:rPr>
          <w:rFonts w:ascii="Times New Roman" w:hAnsi="Times New Roman"/>
          <w:b/>
          <w:color w:val="000000" w:themeColor="text1"/>
          <w:sz w:val="26"/>
          <w:szCs w:val="26"/>
          <w:lang w:val="de-DE"/>
        </w:rPr>
      </w:pPr>
      <w:r w:rsidRPr="008422FB">
        <w:rPr>
          <w:rFonts w:ascii="Times New Roman" w:hAnsi="Times New Roman"/>
          <w:b/>
          <w:color w:val="000000" w:themeColor="text1"/>
          <w:sz w:val="26"/>
          <w:szCs w:val="26"/>
          <w:lang w:val="de-DE"/>
        </w:rPr>
        <w:t>4.1. Chuyên ngành Tài chính doanh nghiệp</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6076AC" w:rsidRPr="006076AC" w14:paraId="2DE90211" w14:textId="77777777" w:rsidTr="006076AC">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1F3884"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0EC81C0A"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Mã</w:t>
            </w:r>
            <w:r w:rsidRPr="006076AC">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2DE85751"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456A944B"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24C7E13B"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23186210"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Năm</w:t>
            </w:r>
            <w:r w:rsidRPr="006076AC">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7976BA2E"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Học</w:t>
            </w:r>
            <w:r w:rsidRPr="006076AC">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5AD163A8"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Ghi chú</w:t>
            </w:r>
          </w:p>
        </w:tc>
      </w:tr>
      <w:tr w:rsidR="006076AC" w:rsidRPr="006076AC" w14:paraId="2CD1B6F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011E7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48F9ADD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2D8EF45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603F676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7B6F633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B3E0BA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652A57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BA2BA4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12BB85E"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644AB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169412E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8207056</w:t>
            </w:r>
          </w:p>
        </w:tc>
        <w:tc>
          <w:tcPr>
            <w:tcW w:w="3480" w:type="dxa"/>
            <w:tcBorders>
              <w:top w:val="nil"/>
              <w:left w:val="nil"/>
              <w:bottom w:val="single" w:sz="4" w:space="0" w:color="auto"/>
              <w:right w:val="single" w:sz="4" w:space="0" w:color="auto"/>
            </w:tcBorders>
            <w:shd w:val="clear" w:color="auto" w:fill="auto"/>
            <w:vAlign w:val="center"/>
            <w:hideMark/>
          </w:tcPr>
          <w:p w14:paraId="49A6AE8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vi mô</w:t>
            </w:r>
          </w:p>
        </w:tc>
        <w:tc>
          <w:tcPr>
            <w:tcW w:w="2220" w:type="dxa"/>
            <w:tcBorders>
              <w:top w:val="nil"/>
              <w:left w:val="nil"/>
              <w:bottom w:val="single" w:sz="4" w:space="0" w:color="auto"/>
              <w:right w:val="single" w:sz="4" w:space="0" w:color="auto"/>
            </w:tcBorders>
            <w:shd w:val="clear" w:color="auto" w:fill="auto"/>
            <w:noWrap/>
            <w:vAlign w:val="center"/>
            <w:hideMark/>
          </w:tcPr>
          <w:p w14:paraId="1A82D6E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87C001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81B47F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9A4CCF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258BBD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1686377F"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4CD8F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602D896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4DFC007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Nhập</w:t>
            </w:r>
            <w:bookmarkStart w:id="0" w:name="_GoBack"/>
            <w:bookmarkEnd w:id="0"/>
            <w:r w:rsidRPr="006076AC">
              <w:rPr>
                <w:rFonts w:ascii="Times New Roman" w:eastAsia="Times New Roman" w:hAnsi="Times New Roman"/>
                <w:sz w:val="24"/>
                <w:szCs w:val="24"/>
              </w:rPr>
              <w:t xml:space="preserve">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57A9BD5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25D1F86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333E8B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97408D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3837E0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F612343"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0BC71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7CE1DA4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7F7ED71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400E615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02B9850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230198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A5049A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52674F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D91025F"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926F6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38C950E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1E31C9D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77193D1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E4931C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906C54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3CC156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75E092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6A494A4"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149FA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253D726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415BB89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76C5F98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2403C85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40290F3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2397C8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26A64A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1F514C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E7420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1CDDCAE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03BE0C7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2CF1C19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519CC82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6B825A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189B0E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A53F54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10FF909"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2A356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184FDC4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4AC3810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493A3B4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A00895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1A21FE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3ADE0F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09B4E1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2CEF23D"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D1B3F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33F1376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47E7919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19C8E43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AE6BDD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10E722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23DCB6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7B0558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68030147"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2FFD3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411951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0190C3F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29B96CF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996CC2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3921BF0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EAA582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8044CC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5986805"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54F27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13E6616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0833594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34F5B13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09D824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59C713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DB0B33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ED6E83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CD5228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DB44F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20F14D3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642CD5A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270D663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8176A8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55EA45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AD4967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89E52A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19B7376"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99D99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43EA76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8207057</w:t>
            </w:r>
          </w:p>
        </w:tc>
        <w:tc>
          <w:tcPr>
            <w:tcW w:w="3480" w:type="dxa"/>
            <w:tcBorders>
              <w:top w:val="nil"/>
              <w:left w:val="nil"/>
              <w:bottom w:val="single" w:sz="4" w:space="0" w:color="auto"/>
              <w:right w:val="single" w:sz="4" w:space="0" w:color="auto"/>
            </w:tcBorders>
            <w:shd w:val="clear" w:color="auto" w:fill="auto"/>
            <w:vAlign w:val="center"/>
            <w:hideMark/>
          </w:tcPr>
          <w:p w14:paraId="52A8804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vĩ mô</w:t>
            </w:r>
          </w:p>
        </w:tc>
        <w:tc>
          <w:tcPr>
            <w:tcW w:w="2220" w:type="dxa"/>
            <w:tcBorders>
              <w:top w:val="nil"/>
              <w:left w:val="nil"/>
              <w:bottom w:val="single" w:sz="4" w:space="0" w:color="auto"/>
              <w:right w:val="single" w:sz="4" w:space="0" w:color="auto"/>
            </w:tcBorders>
            <w:shd w:val="clear" w:color="auto" w:fill="auto"/>
            <w:noWrap/>
            <w:vAlign w:val="center"/>
            <w:hideMark/>
          </w:tcPr>
          <w:p w14:paraId="254DA1D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E46BFF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B3E970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B33F76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3A5FB0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90DB1C3"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A959E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12EA92D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4C10041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1D7ACDB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0B329EA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FFD36D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02DF5E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E406FC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1C945A8"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6958B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1D7D13E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6271AAA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3DACE72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2D2C307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34B02C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FB6F1E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869E6D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1D5BBF8"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82146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56565DA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4A52E6F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697481A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359DD1C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285CCC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20D05E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8A8E13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12C6DB3F"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991EF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2046C08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5554D51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3280536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000BC9F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F50E49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D5F8F5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609D89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094074F"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5B0D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2DED0CD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7A12F99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44FEBD8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BB98E3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8922B0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A896B0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4DAFFC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B6770D6"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E91F2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2F5C7FD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0AA069A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4702787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4D3978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04685E3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2F37E2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23CA3D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B8EA072"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609EE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27BBEF1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8202302</w:t>
            </w:r>
          </w:p>
        </w:tc>
        <w:tc>
          <w:tcPr>
            <w:tcW w:w="3480" w:type="dxa"/>
            <w:tcBorders>
              <w:top w:val="nil"/>
              <w:left w:val="nil"/>
              <w:bottom w:val="single" w:sz="4" w:space="0" w:color="auto"/>
              <w:right w:val="single" w:sz="4" w:space="0" w:color="auto"/>
            </w:tcBorders>
            <w:shd w:val="clear" w:color="auto" w:fill="auto"/>
            <w:vAlign w:val="center"/>
            <w:hideMark/>
          </w:tcPr>
          <w:p w14:paraId="6FD0E90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lượng</w:t>
            </w:r>
          </w:p>
        </w:tc>
        <w:tc>
          <w:tcPr>
            <w:tcW w:w="2220" w:type="dxa"/>
            <w:tcBorders>
              <w:top w:val="nil"/>
              <w:left w:val="nil"/>
              <w:bottom w:val="single" w:sz="4" w:space="0" w:color="auto"/>
              <w:right w:val="single" w:sz="4" w:space="0" w:color="auto"/>
            </w:tcBorders>
            <w:shd w:val="clear" w:color="auto" w:fill="auto"/>
            <w:noWrap/>
            <w:vAlign w:val="center"/>
            <w:hideMark/>
          </w:tcPr>
          <w:p w14:paraId="3C89766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00914A9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0E6E9D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5A5509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211AFB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B54AE2A"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AE32A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1AD8DC4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8208015</w:t>
            </w:r>
          </w:p>
        </w:tc>
        <w:tc>
          <w:tcPr>
            <w:tcW w:w="3480" w:type="dxa"/>
            <w:tcBorders>
              <w:top w:val="nil"/>
              <w:left w:val="nil"/>
              <w:bottom w:val="single" w:sz="4" w:space="0" w:color="auto"/>
              <w:right w:val="single" w:sz="4" w:space="0" w:color="auto"/>
            </w:tcBorders>
            <w:shd w:val="clear" w:color="auto" w:fill="auto"/>
            <w:vAlign w:val="center"/>
            <w:hideMark/>
          </w:tcPr>
          <w:p w14:paraId="0C86389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Lý thuyết tiền tệ ngân hàng</w:t>
            </w:r>
          </w:p>
        </w:tc>
        <w:tc>
          <w:tcPr>
            <w:tcW w:w="2220" w:type="dxa"/>
            <w:tcBorders>
              <w:top w:val="nil"/>
              <w:left w:val="nil"/>
              <w:bottom w:val="single" w:sz="4" w:space="0" w:color="auto"/>
              <w:right w:val="single" w:sz="4" w:space="0" w:color="auto"/>
            </w:tcBorders>
            <w:shd w:val="clear" w:color="auto" w:fill="auto"/>
            <w:noWrap/>
            <w:vAlign w:val="center"/>
            <w:hideMark/>
          </w:tcPr>
          <w:p w14:paraId="14362C0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D432E2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54F724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3E0DAD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4389FB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1B34DF7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AA43F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00FD67B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8207002</w:t>
            </w:r>
          </w:p>
        </w:tc>
        <w:tc>
          <w:tcPr>
            <w:tcW w:w="3480" w:type="dxa"/>
            <w:tcBorders>
              <w:top w:val="nil"/>
              <w:left w:val="nil"/>
              <w:bottom w:val="single" w:sz="4" w:space="0" w:color="auto"/>
              <w:right w:val="single" w:sz="4" w:space="0" w:color="auto"/>
            </w:tcBorders>
            <w:shd w:val="clear" w:color="auto" w:fill="auto"/>
            <w:vAlign w:val="center"/>
            <w:hideMark/>
          </w:tcPr>
          <w:p w14:paraId="1480B84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Marketing căn bản</w:t>
            </w:r>
          </w:p>
        </w:tc>
        <w:tc>
          <w:tcPr>
            <w:tcW w:w="2220" w:type="dxa"/>
            <w:tcBorders>
              <w:top w:val="nil"/>
              <w:left w:val="nil"/>
              <w:bottom w:val="single" w:sz="4" w:space="0" w:color="auto"/>
              <w:right w:val="single" w:sz="4" w:space="0" w:color="auto"/>
            </w:tcBorders>
            <w:shd w:val="clear" w:color="auto" w:fill="auto"/>
            <w:noWrap/>
            <w:vAlign w:val="center"/>
            <w:hideMark/>
          </w:tcPr>
          <w:p w14:paraId="292ABC7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78BD39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A41213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FA3CC3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9DE2B6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0BDF04C"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6CF30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2CB337F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8208018</w:t>
            </w:r>
          </w:p>
        </w:tc>
        <w:tc>
          <w:tcPr>
            <w:tcW w:w="3480" w:type="dxa"/>
            <w:tcBorders>
              <w:top w:val="nil"/>
              <w:left w:val="nil"/>
              <w:bottom w:val="single" w:sz="4" w:space="0" w:color="auto"/>
              <w:right w:val="single" w:sz="4" w:space="0" w:color="auto"/>
            </w:tcBorders>
            <w:shd w:val="clear" w:color="auto" w:fill="auto"/>
            <w:vAlign w:val="center"/>
            <w:hideMark/>
          </w:tcPr>
          <w:p w14:paraId="7277E1D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Nguyên lý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7C1EE0E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7A6A69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F52540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46FB5C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C9DE74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725BE11"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B8704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3BB8E18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8207028</w:t>
            </w:r>
          </w:p>
        </w:tc>
        <w:tc>
          <w:tcPr>
            <w:tcW w:w="3480" w:type="dxa"/>
            <w:tcBorders>
              <w:top w:val="nil"/>
              <w:left w:val="nil"/>
              <w:bottom w:val="single" w:sz="4" w:space="0" w:color="auto"/>
              <w:right w:val="single" w:sz="4" w:space="0" w:color="auto"/>
            </w:tcBorders>
            <w:shd w:val="clear" w:color="auto" w:fill="auto"/>
            <w:vAlign w:val="center"/>
            <w:hideMark/>
          </w:tcPr>
          <w:p w14:paraId="3EB11B0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trị học</w:t>
            </w:r>
          </w:p>
        </w:tc>
        <w:tc>
          <w:tcPr>
            <w:tcW w:w="2220" w:type="dxa"/>
            <w:tcBorders>
              <w:top w:val="nil"/>
              <w:left w:val="nil"/>
              <w:bottom w:val="single" w:sz="4" w:space="0" w:color="auto"/>
              <w:right w:val="single" w:sz="4" w:space="0" w:color="auto"/>
            </w:tcBorders>
            <w:shd w:val="clear" w:color="auto" w:fill="auto"/>
            <w:noWrap/>
            <w:vAlign w:val="center"/>
            <w:hideMark/>
          </w:tcPr>
          <w:p w14:paraId="2B661E8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7AEE69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BD1AAE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596AE5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0AB4FE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879B40F"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F967E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lastRenderedPageBreak/>
              <w:t>25</w:t>
            </w:r>
          </w:p>
        </w:tc>
        <w:tc>
          <w:tcPr>
            <w:tcW w:w="1120" w:type="dxa"/>
            <w:tcBorders>
              <w:top w:val="nil"/>
              <w:left w:val="nil"/>
              <w:bottom w:val="single" w:sz="4" w:space="0" w:color="auto"/>
              <w:right w:val="single" w:sz="4" w:space="0" w:color="auto"/>
            </w:tcBorders>
            <w:shd w:val="clear" w:color="auto" w:fill="auto"/>
            <w:noWrap/>
            <w:vAlign w:val="center"/>
            <w:hideMark/>
          </w:tcPr>
          <w:p w14:paraId="44138E3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8208306</w:t>
            </w:r>
          </w:p>
        </w:tc>
        <w:tc>
          <w:tcPr>
            <w:tcW w:w="3480" w:type="dxa"/>
            <w:tcBorders>
              <w:top w:val="nil"/>
              <w:left w:val="nil"/>
              <w:bottom w:val="single" w:sz="4" w:space="0" w:color="auto"/>
              <w:right w:val="single" w:sz="4" w:space="0" w:color="auto"/>
            </w:tcBorders>
            <w:shd w:val="clear" w:color="auto" w:fill="auto"/>
            <w:vAlign w:val="center"/>
            <w:hideMark/>
          </w:tcPr>
          <w:p w14:paraId="3D44900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Tin học ứng dụng trong quản lý kinh tế</w:t>
            </w:r>
          </w:p>
        </w:tc>
        <w:tc>
          <w:tcPr>
            <w:tcW w:w="2220" w:type="dxa"/>
            <w:tcBorders>
              <w:top w:val="nil"/>
              <w:left w:val="nil"/>
              <w:bottom w:val="single" w:sz="4" w:space="0" w:color="auto"/>
              <w:right w:val="single" w:sz="4" w:space="0" w:color="auto"/>
            </w:tcBorders>
            <w:shd w:val="clear" w:color="auto" w:fill="auto"/>
            <w:noWrap/>
            <w:vAlign w:val="center"/>
            <w:hideMark/>
          </w:tcPr>
          <w:p w14:paraId="0A563C8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95CD4A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95784D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D908C2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D5D1EF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6BE6ACDD"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FD847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3BD0452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3FF943A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58A4514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2CDF55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24901F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5DC220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912A8E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D3ABC9A"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82794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2774186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8208003</w:t>
            </w:r>
          </w:p>
        </w:tc>
        <w:tc>
          <w:tcPr>
            <w:tcW w:w="3480" w:type="dxa"/>
            <w:tcBorders>
              <w:top w:val="nil"/>
              <w:left w:val="nil"/>
              <w:bottom w:val="single" w:sz="4" w:space="0" w:color="auto"/>
              <w:right w:val="single" w:sz="4" w:space="0" w:color="auto"/>
            </w:tcBorders>
            <w:shd w:val="clear" w:color="auto" w:fill="auto"/>
            <w:vAlign w:val="center"/>
            <w:hideMark/>
          </w:tcPr>
          <w:p w14:paraId="2BD7E47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Kế toán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14641E3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FE8094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3B8FF2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B222A0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8B32FB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74BF3A1"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62251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4D36496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8207006</w:t>
            </w:r>
          </w:p>
        </w:tc>
        <w:tc>
          <w:tcPr>
            <w:tcW w:w="3480" w:type="dxa"/>
            <w:tcBorders>
              <w:top w:val="nil"/>
              <w:left w:val="nil"/>
              <w:bottom w:val="single" w:sz="4" w:space="0" w:color="auto"/>
              <w:right w:val="single" w:sz="4" w:space="0" w:color="auto"/>
            </w:tcBorders>
            <w:shd w:val="clear" w:color="auto" w:fill="auto"/>
            <w:vAlign w:val="center"/>
            <w:hideMark/>
          </w:tcPr>
          <w:p w14:paraId="36AA26D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Nguyên lý thống kê kinh tế</w:t>
            </w:r>
          </w:p>
        </w:tc>
        <w:tc>
          <w:tcPr>
            <w:tcW w:w="2220" w:type="dxa"/>
            <w:tcBorders>
              <w:top w:val="nil"/>
              <w:left w:val="nil"/>
              <w:bottom w:val="single" w:sz="4" w:space="0" w:color="auto"/>
              <w:right w:val="single" w:sz="4" w:space="0" w:color="auto"/>
            </w:tcBorders>
            <w:shd w:val="clear" w:color="auto" w:fill="auto"/>
            <w:noWrap/>
            <w:vAlign w:val="center"/>
            <w:hideMark/>
          </w:tcPr>
          <w:p w14:paraId="38A1EC9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6FD28F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918EDE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C6BD23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F6D831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132E7E88"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CE709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05C2D3B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8208302</w:t>
            </w:r>
          </w:p>
        </w:tc>
        <w:tc>
          <w:tcPr>
            <w:tcW w:w="3480" w:type="dxa"/>
            <w:tcBorders>
              <w:top w:val="nil"/>
              <w:left w:val="nil"/>
              <w:bottom w:val="single" w:sz="4" w:space="0" w:color="auto"/>
              <w:right w:val="single" w:sz="4" w:space="0" w:color="auto"/>
            </w:tcBorders>
            <w:shd w:val="clear" w:color="auto" w:fill="auto"/>
            <w:vAlign w:val="center"/>
            <w:hideMark/>
          </w:tcPr>
          <w:p w14:paraId="1E419C9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Phương pháp tối ưu trong kinh tế</w:t>
            </w:r>
          </w:p>
        </w:tc>
        <w:tc>
          <w:tcPr>
            <w:tcW w:w="2220" w:type="dxa"/>
            <w:tcBorders>
              <w:top w:val="nil"/>
              <w:left w:val="nil"/>
              <w:bottom w:val="single" w:sz="4" w:space="0" w:color="auto"/>
              <w:right w:val="single" w:sz="4" w:space="0" w:color="auto"/>
            </w:tcBorders>
            <w:shd w:val="clear" w:color="auto" w:fill="auto"/>
            <w:noWrap/>
            <w:vAlign w:val="center"/>
            <w:hideMark/>
          </w:tcPr>
          <w:p w14:paraId="5620A5F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D8BEA8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BB0B87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5A1D0B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BD1301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7E1EE01"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B8E64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566CE1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8208027</w:t>
            </w:r>
          </w:p>
        </w:tc>
        <w:tc>
          <w:tcPr>
            <w:tcW w:w="3480" w:type="dxa"/>
            <w:tcBorders>
              <w:top w:val="nil"/>
              <w:left w:val="nil"/>
              <w:bottom w:val="single" w:sz="4" w:space="0" w:color="auto"/>
              <w:right w:val="single" w:sz="4" w:space="0" w:color="auto"/>
            </w:tcBorders>
            <w:shd w:val="clear" w:color="auto" w:fill="auto"/>
            <w:vAlign w:val="center"/>
            <w:hideMark/>
          </w:tcPr>
          <w:p w14:paraId="13FE21D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lý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1765709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99CA31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928EA6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1B5CE8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6C1122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F44057D"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74910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3FEC8C4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70CDD48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2360533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164E96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75AE36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4D25E6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57C5E8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1BE0A9C"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93641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34731AA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8211006</w:t>
            </w:r>
          </w:p>
        </w:tc>
        <w:tc>
          <w:tcPr>
            <w:tcW w:w="3480" w:type="dxa"/>
            <w:tcBorders>
              <w:top w:val="nil"/>
              <w:left w:val="nil"/>
              <w:bottom w:val="single" w:sz="4" w:space="0" w:color="auto"/>
              <w:right w:val="single" w:sz="4" w:space="0" w:color="auto"/>
            </w:tcBorders>
            <w:shd w:val="clear" w:color="auto" w:fill="auto"/>
            <w:vAlign w:val="center"/>
            <w:hideMark/>
          </w:tcPr>
          <w:p w14:paraId="3ED3164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Luật kinh tế</w:t>
            </w:r>
          </w:p>
        </w:tc>
        <w:tc>
          <w:tcPr>
            <w:tcW w:w="2220" w:type="dxa"/>
            <w:tcBorders>
              <w:top w:val="nil"/>
              <w:left w:val="nil"/>
              <w:bottom w:val="single" w:sz="4" w:space="0" w:color="auto"/>
              <w:right w:val="single" w:sz="4" w:space="0" w:color="auto"/>
            </w:tcBorders>
            <w:shd w:val="clear" w:color="auto" w:fill="auto"/>
            <w:noWrap/>
            <w:vAlign w:val="center"/>
            <w:hideMark/>
          </w:tcPr>
          <w:p w14:paraId="430B24F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D96234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3D309F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232400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CCEB9E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7914A46"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A9F80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6D9C4FF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8208016</w:t>
            </w:r>
          </w:p>
        </w:tc>
        <w:tc>
          <w:tcPr>
            <w:tcW w:w="3480" w:type="dxa"/>
            <w:tcBorders>
              <w:top w:val="nil"/>
              <w:left w:val="nil"/>
              <w:bottom w:val="single" w:sz="4" w:space="0" w:color="auto"/>
              <w:right w:val="single" w:sz="4" w:space="0" w:color="auto"/>
            </w:tcBorders>
            <w:shd w:val="clear" w:color="auto" w:fill="auto"/>
            <w:vAlign w:val="center"/>
            <w:hideMark/>
          </w:tcPr>
          <w:p w14:paraId="20B3F45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Nghiệp vụ kinh doanh ngân hàng thương mại</w:t>
            </w:r>
          </w:p>
        </w:tc>
        <w:tc>
          <w:tcPr>
            <w:tcW w:w="2220" w:type="dxa"/>
            <w:tcBorders>
              <w:top w:val="nil"/>
              <w:left w:val="nil"/>
              <w:bottom w:val="single" w:sz="4" w:space="0" w:color="auto"/>
              <w:right w:val="single" w:sz="4" w:space="0" w:color="auto"/>
            </w:tcBorders>
            <w:shd w:val="clear" w:color="auto" w:fill="auto"/>
            <w:noWrap/>
            <w:vAlign w:val="center"/>
            <w:hideMark/>
          </w:tcPr>
          <w:p w14:paraId="32B1B08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5CD2B3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AFFBB7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FC79FF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84FC6F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1FA4FA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DB372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73E0615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8208051</w:t>
            </w:r>
          </w:p>
        </w:tc>
        <w:tc>
          <w:tcPr>
            <w:tcW w:w="3480" w:type="dxa"/>
            <w:tcBorders>
              <w:top w:val="nil"/>
              <w:left w:val="nil"/>
              <w:bottom w:val="single" w:sz="4" w:space="0" w:color="auto"/>
              <w:right w:val="single" w:sz="4" w:space="0" w:color="auto"/>
            </w:tcBorders>
            <w:shd w:val="clear" w:color="auto" w:fill="auto"/>
            <w:vAlign w:val="center"/>
            <w:hideMark/>
          </w:tcPr>
          <w:p w14:paraId="0203E01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Phân tích báo cáo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69B97C5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BE4249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A5BD56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016742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873150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F3B60E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CDEC7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78F6742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8208024</w:t>
            </w:r>
          </w:p>
        </w:tc>
        <w:tc>
          <w:tcPr>
            <w:tcW w:w="3480" w:type="dxa"/>
            <w:tcBorders>
              <w:top w:val="nil"/>
              <w:left w:val="nil"/>
              <w:bottom w:val="single" w:sz="4" w:space="0" w:color="auto"/>
              <w:right w:val="single" w:sz="4" w:space="0" w:color="auto"/>
            </w:tcBorders>
            <w:shd w:val="clear" w:color="auto" w:fill="auto"/>
            <w:vAlign w:val="center"/>
            <w:hideMark/>
          </w:tcPr>
          <w:p w14:paraId="21D359B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Phân tích thẩm định dự án</w:t>
            </w:r>
          </w:p>
        </w:tc>
        <w:tc>
          <w:tcPr>
            <w:tcW w:w="2220" w:type="dxa"/>
            <w:tcBorders>
              <w:top w:val="nil"/>
              <w:left w:val="nil"/>
              <w:bottom w:val="single" w:sz="4" w:space="0" w:color="auto"/>
              <w:right w:val="single" w:sz="4" w:space="0" w:color="auto"/>
            </w:tcBorders>
            <w:shd w:val="clear" w:color="auto" w:fill="auto"/>
            <w:noWrap/>
            <w:vAlign w:val="center"/>
            <w:hideMark/>
          </w:tcPr>
          <w:p w14:paraId="4426391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96A1A1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67827F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AA31F3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EF1D9C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1D7A398E"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00988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55E8C93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8208075</w:t>
            </w:r>
          </w:p>
        </w:tc>
        <w:tc>
          <w:tcPr>
            <w:tcW w:w="3480" w:type="dxa"/>
            <w:tcBorders>
              <w:top w:val="nil"/>
              <w:left w:val="nil"/>
              <w:bottom w:val="single" w:sz="4" w:space="0" w:color="auto"/>
              <w:right w:val="single" w:sz="4" w:space="0" w:color="auto"/>
            </w:tcBorders>
            <w:shd w:val="clear" w:color="auto" w:fill="auto"/>
            <w:vAlign w:val="center"/>
            <w:hideMark/>
          </w:tcPr>
          <w:p w14:paraId="5E7B155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Tài chính doanh nghiệp 1</w:t>
            </w:r>
          </w:p>
        </w:tc>
        <w:tc>
          <w:tcPr>
            <w:tcW w:w="2220" w:type="dxa"/>
            <w:tcBorders>
              <w:top w:val="nil"/>
              <w:left w:val="nil"/>
              <w:bottom w:val="single" w:sz="4" w:space="0" w:color="auto"/>
              <w:right w:val="single" w:sz="4" w:space="0" w:color="auto"/>
            </w:tcBorders>
            <w:shd w:val="clear" w:color="auto" w:fill="auto"/>
            <w:noWrap/>
            <w:vAlign w:val="center"/>
            <w:hideMark/>
          </w:tcPr>
          <w:p w14:paraId="32EFBCA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225E03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21652C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D725EC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7A9F07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99CCD44"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FEC4E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6CD4438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8208038</w:t>
            </w:r>
          </w:p>
        </w:tc>
        <w:tc>
          <w:tcPr>
            <w:tcW w:w="3480" w:type="dxa"/>
            <w:tcBorders>
              <w:top w:val="nil"/>
              <w:left w:val="nil"/>
              <w:bottom w:val="single" w:sz="4" w:space="0" w:color="auto"/>
              <w:right w:val="single" w:sz="4" w:space="0" w:color="auto"/>
            </w:tcBorders>
            <w:shd w:val="clear" w:color="auto" w:fill="auto"/>
            <w:vAlign w:val="center"/>
            <w:hideMark/>
          </w:tcPr>
          <w:p w14:paraId="262F970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Tiếng Anh chuyên ngành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0AC2445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9C53C3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EA3C5B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BE434F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CD02EB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56A9E3C"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7B78A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5ED16FE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8208032</w:t>
            </w:r>
          </w:p>
        </w:tc>
        <w:tc>
          <w:tcPr>
            <w:tcW w:w="3480" w:type="dxa"/>
            <w:tcBorders>
              <w:top w:val="nil"/>
              <w:left w:val="nil"/>
              <w:bottom w:val="single" w:sz="4" w:space="0" w:color="auto"/>
              <w:right w:val="single" w:sz="4" w:space="0" w:color="auto"/>
            </w:tcBorders>
            <w:shd w:val="clear" w:color="auto" w:fill="auto"/>
            <w:vAlign w:val="center"/>
            <w:hideMark/>
          </w:tcPr>
          <w:p w14:paraId="23BF79D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Thị trường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03B2F7E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3DDA3A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8DCEB4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E39FA6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148EAF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E21B068"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45267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35E22FD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8208036</w:t>
            </w:r>
          </w:p>
        </w:tc>
        <w:tc>
          <w:tcPr>
            <w:tcW w:w="3480" w:type="dxa"/>
            <w:tcBorders>
              <w:top w:val="nil"/>
              <w:left w:val="nil"/>
              <w:bottom w:val="single" w:sz="4" w:space="0" w:color="auto"/>
              <w:right w:val="single" w:sz="4" w:space="0" w:color="auto"/>
            </w:tcBorders>
            <w:shd w:val="clear" w:color="auto" w:fill="auto"/>
            <w:vAlign w:val="center"/>
            <w:hideMark/>
          </w:tcPr>
          <w:p w14:paraId="415278A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Thuế và hệ thống thuế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13EAF92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86440C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914F6D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44D8D7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E37CF8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D3F87F7"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79665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4558DCC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8208065</w:t>
            </w:r>
          </w:p>
        </w:tc>
        <w:tc>
          <w:tcPr>
            <w:tcW w:w="3480" w:type="dxa"/>
            <w:tcBorders>
              <w:top w:val="nil"/>
              <w:left w:val="nil"/>
              <w:bottom w:val="single" w:sz="4" w:space="0" w:color="auto"/>
              <w:right w:val="single" w:sz="4" w:space="0" w:color="auto"/>
            </w:tcBorders>
            <w:shd w:val="clear" w:color="auto" w:fill="auto"/>
            <w:vAlign w:val="center"/>
            <w:hideMark/>
          </w:tcPr>
          <w:p w14:paraId="7D1B3DD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Bảo hiểm</w:t>
            </w:r>
          </w:p>
        </w:tc>
        <w:tc>
          <w:tcPr>
            <w:tcW w:w="2220" w:type="dxa"/>
            <w:tcBorders>
              <w:top w:val="nil"/>
              <w:left w:val="nil"/>
              <w:bottom w:val="single" w:sz="4" w:space="0" w:color="auto"/>
              <w:right w:val="single" w:sz="4" w:space="0" w:color="auto"/>
            </w:tcBorders>
            <w:shd w:val="clear" w:color="auto" w:fill="auto"/>
            <w:noWrap/>
            <w:vAlign w:val="center"/>
            <w:hideMark/>
          </w:tcPr>
          <w:p w14:paraId="192183F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5D00FD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9FD848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DD1F07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A0281E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A4EC504"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4FD5E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06CE3AE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8208021</w:t>
            </w:r>
          </w:p>
        </w:tc>
        <w:tc>
          <w:tcPr>
            <w:tcW w:w="3480" w:type="dxa"/>
            <w:tcBorders>
              <w:top w:val="nil"/>
              <w:left w:val="nil"/>
              <w:bottom w:val="single" w:sz="4" w:space="0" w:color="auto"/>
              <w:right w:val="single" w:sz="4" w:space="0" w:color="auto"/>
            </w:tcBorders>
            <w:shd w:val="clear" w:color="auto" w:fill="auto"/>
            <w:vAlign w:val="center"/>
            <w:hideMark/>
          </w:tcPr>
          <w:p w14:paraId="30B6F2C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Đầu tư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758DB3D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838DAE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832B8B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CE62F4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5B0CA5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5D5E67C"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E915C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1AF444C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8208301</w:t>
            </w:r>
          </w:p>
        </w:tc>
        <w:tc>
          <w:tcPr>
            <w:tcW w:w="3480" w:type="dxa"/>
            <w:tcBorders>
              <w:top w:val="nil"/>
              <w:left w:val="nil"/>
              <w:bottom w:val="single" w:sz="4" w:space="0" w:color="auto"/>
              <w:right w:val="single" w:sz="4" w:space="0" w:color="auto"/>
            </w:tcBorders>
            <w:shd w:val="clear" w:color="auto" w:fill="auto"/>
            <w:vAlign w:val="center"/>
            <w:hideMark/>
          </w:tcPr>
          <w:p w14:paraId="27FFAB4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Phân tích hoạt động kinh doanh</w:t>
            </w:r>
          </w:p>
        </w:tc>
        <w:tc>
          <w:tcPr>
            <w:tcW w:w="2220" w:type="dxa"/>
            <w:tcBorders>
              <w:top w:val="nil"/>
              <w:left w:val="nil"/>
              <w:bottom w:val="single" w:sz="4" w:space="0" w:color="auto"/>
              <w:right w:val="single" w:sz="4" w:space="0" w:color="auto"/>
            </w:tcBorders>
            <w:shd w:val="clear" w:color="auto" w:fill="auto"/>
            <w:noWrap/>
            <w:vAlign w:val="center"/>
            <w:hideMark/>
          </w:tcPr>
          <w:p w14:paraId="165AE85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88F01E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148E7A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4EB478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1250FA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6EA5F9E"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F8101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0C8D410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8208073</w:t>
            </w:r>
          </w:p>
        </w:tc>
        <w:tc>
          <w:tcPr>
            <w:tcW w:w="3480" w:type="dxa"/>
            <w:tcBorders>
              <w:top w:val="nil"/>
              <w:left w:val="nil"/>
              <w:bottom w:val="single" w:sz="4" w:space="0" w:color="auto"/>
              <w:right w:val="single" w:sz="4" w:space="0" w:color="auto"/>
            </w:tcBorders>
            <w:shd w:val="clear" w:color="auto" w:fill="auto"/>
            <w:vAlign w:val="center"/>
            <w:hideMark/>
          </w:tcPr>
          <w:p w14:paraId="2204961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trị rủi ro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24FFB7F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140777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134AF3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D3251F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E7EF0D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8D4EDFF"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62FF5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68EBCA9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8208076</w:t>
            </w:r>
          </w:p>
        </w:tc>
        <w:tc>
          <w:tcPr>
            <w:tcW w:w="3480" w:type="dxa"/>
            <w:tcBorders>
              <w:top w:val="nil"/>
              <w:left w:val="nil"/>
              <w:bottom w:val="single" w:sz="4" w:space="0" w:color="auto"/>
              <w:right w:val="single" w:sz="4" w:space="0" w:color="auto"/>
            </w:tcBorders>
            <w:shd w:val="clear" w:color="auto" w:fill="auto"/>
            <w:vAlign w:val="center"/>
            <w:hideMark/>
          </w:tcPr>
          <w:p w14:paraId="38C7A59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Tài chính doanh nghiệp 2</w:t>
            </w:r>
          </w:p>
        </w:tc>
        <w:tc>
          <w:tcPr>
            <w:tcW w:w="2220" w:type="dxa"/>
            <w:tcBorders>
              <w:top w:val="nil"/>
              <w:left w:val="nil"/>
              <w:bottom w:val="single" w:sz="4" w:space="0" w:color="auto"/>
              <w:right w:val="single" w:sz="4" w:space="0" w:color="auto"/>
            </w:tcBorders>
            <w:shd w:val="clear" w:color="auto" w:fill="auto"/>
            <w:noWrap/>
            <w:vAlign w:val="center"/>
            <w:hideMark/>
          </w:tcPr>
          <w:p w14:paraId="5E29A96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F5438F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D1B560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CC0C1E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9DAC56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3186C6A"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BB0BB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21BDD25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8208304</w:t>
            </w:r>
          </w:p>
        </w:tc>
        <w:tc>
          <w:tcPr>
            <w:tcW w:w="3480" w:type="dxa"/>
            <w:tcBorders>
              <w:top w:val="nil"/>
              <w:left w:val="nil"/>
              <w:bottom w:val="single" w:sz="4" w:space="0" w:color="auto"/>
              <w:right w:val="single" w:sz="4" w:space="0" w:color="auto"/>
            </w:tcBorders>
            <w:shd w:val="clear" w:color="auto" w:fill="auto"/>
            <w:vAlign w:val="center"/>
            <w:hideMark/>
          </w:tcPr>
          <w:p w14:paraId="0A3AF91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Tài chính doanh nghiệp thực hành</w:t>
            </w:r>
          </w:p>
        </w:tc>
        <w:tc>
          <w:tcPr>
            <w:tcW w:w="2220" w:type="dxa"/>
            <w:tcBorders>
              <w:top w:val="nil"/>
              <w:left w:val="nil"/>
              <w:bottom w:val="single" w:sz="4" w:space="0" w:color="auto"/>
              <w:right w:val="single" w:sz="4" w:space="0" w:color="auto"/>
            </w:tcBorders>
            <w:shd w:val="clear" w:color="auto" w:fill="auto"/>
            <w:noWrap/>
            <w:vAlign w:val="center"/>
            <w:hideMark/>
          </w:tcPr>
          <w:p w14:paraId="1371FA7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6A343D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06D311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80137D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1C80FF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6096641D"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03ECA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609AD42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8208029</w:t>
            </w:r>
          </w:p>
        </w:tc>
        <w:tc>
          <w:tcPr>
            <w:tcW w:w="3480" w:type="dxa"/>
            <w:tcBorders>
              <w:top w:val="nil"/>
              <w:left w:val="nil"/>
              <w:bottom w:val="single" w:sz="4" w:space="0" w:color="auto"/>
              <w:right w:val="single" w:sz="4" w:space="0" w:color="auto"/>
            </w:tcBorders>
            <w:shd w:val="clear" w:color="auto" w:fill="auto"/>
            <w:vAlign w:val="center"/>
            <w:hideMark/>
          </w:tcPr>
          <w:p w14:paraId="2ECAB8F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Tài chính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32267D7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9A7749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830166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7D82F9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BA6299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614AED24"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8B99D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7A9A40E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8207008</w:t>
            </w:r>
          </w:p>
        </w:tc>
        <w:tc>
          <w:tcPr>
            <w:tcW w:w="3480" w:type="dxa"/>
            <w:tcBorders>
              <w:top w:val="nil"/>
              <w:left w:val="nil"/>
              <w:bottom w:val="single" w:sz="4" w:space="0" w:color="auto"/>
              <w:right w:val="single" w:sz="4" w:space="0" w:color="auto"/>
            </w:tcBorders>
            <w:shd w:val="clear" w:color="auto" w:fill="auto"/>
            <w:vAlign w:val="center"/>
            <w:hideMark/>
          </w:tcPr>
          <w:p w14:paraId="0AB979D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Phương pháp nghiên cứu khoa học</w:t>
            </w:r>
          </w:p>
        </w:tc>
        <w:tc>
          <w:tcPr>
            <w:tcW w:w="2220" w:type="dxa"/>
            <w:tcBorders>
              <w:top w:val="nil"/>
              <w:left w:val="nil"/>
              <w:bottom w:val="single" w:sz="4" w:space="0" w:color="auto"/>
              <w:right w:val="single" w:sz="4" w:space="0" w:color="auto"/>
            </w:tcBorders>
            <w:shd w:val="clear" w:color="auto" w:fill="auto"/>
            <w:noWrap/>
            <w:vAlign w:val="center"/>
            <w:hideMark/>
          </w:tcPr>
          <w:p w14:paraId="0883504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0AB3EE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498397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EE09FF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A664AA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248CC71"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785D5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2EA09AB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8208303</w:t>
            </w:r>
          </w:p>
        </w:tc>
        <w:tc>
          <w:tcPr>
            <w:tcW w:w="3480" w:type="dxa"/>
            <w:tcBorders>
              <w:top w:val="nil"/>
              <w:left w:val="nil"/>
              <w:bottom w:val="single" w:sz="4" w:space="0" w:color="auto"/>
              <w:right w:val="single" w:sz="4" w:space="0" w:color="auto"/>
            </w:tcBorders>
            <w:shd w:val="clear" w:color="auto" w:fill="auto"/>
            <w:vAlign w:val="center"/>
            <w:hideMark/>
          </w:tcPr>
          <w:p w14:paraId="625CDB8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lý ngân hàng thương mại</w:t>
            </w:r>
          </w:p>
        </w:tc>
        <w:tc>
          <w:tcPr>
            <w:tcW w:w="2220" w:type="dxa"/>
            <w:tcBorders>
              <w:top w:val="nil"/>
              <w:left w:val="nil"/>
              <w:bottom w:val="single" w:sz="4" w:space="0" w:color="auto"/>
              <w:right w:val="single" w:sz="4" w:space="0" w:color="auto"/>
            </w:tcBorders>
            <w:shd w:val="clear" w:color="auto" w:fill="auto"/>
            <w:noWrap/>
            <w:vAlign w:val="center"/>
            <w:hideMark/>
          </w:tcPr>
          <w:p w14:paraId="1F5E19C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810351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0D2BED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FEF997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5DF4AE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B907598"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D7ED0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6FAE226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8207022</w:t>
            </w:r>
          </w:p>
        </w:tc>
        <w:tc>
          <w:tcPr>
            <w:tcW w:w="3480" w:type="dxa"/>
            <w:tcBorders>
              <w:top w:val="nil"/>
              <w:left w:val="nil"/>
              <w:bottom w:val="single" w:sz="4" w:space="0" w:color="auto"/>
              <w:right w:val="single" w:sz="4" w:space="0" w:color="auto"/>
            </w:tcBorders>
            <w:shd w:val="clear" w:color="auto" w:fill="auto"/>
            <w:vAlign w:val="center"/>
            <w:hideMark/>
          </w:tcPr>
          <w:p w14:paraId="066AADF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lý nhân lực</w:t>
            </w:r>
          </w:p>
        </w:tc>
        <w:tc>
          <w:tcPr>
            <w:tcW w:w="2220" w:type="dxa"/>
            <w:tcBorders>
              <w:top w:val="nil"/>
              <w:left w:val="nil"/>
              <w:bottom w:val="single" w:sz="4" w:space="0" w:color="auto"/>
              <w:right w:val="single" w:sz="4" w:space="0" w:color="auto"/>
            </w:tcBorders>
            <w:shd w:val="clear" w:color="auto" w:fill="auto"/>
            <w:noWrap/>
            <w:vAlign w:val="center"/>
            <w:hideMark/>
          </w:tcPr>
          <w:p w14:paraId="45A0FA4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BAF5BC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1619CA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8C413C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5369F7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ED3CC70"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FC082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62D0D7D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8208074</w:t>
            </w:r>
          </w:p>
        </w:tc>
        <w:tc>
          <w:tcPr>
            <w:tcW w:w="3480" w:type="dxa"/>
            <w:tcBorders>
              <w:top w:val="nil"/>
              <w:left w:val="nil"/>
              <w:bottom w:val="single" w:sz="4" w:space="0" w:color="auto"/>
              <w:right w:val="single" w:sz="4" w:space="0" w:color="auto"/>
            </w:tcBorders>
            <w:shd w:val="clear" w:color="auto" w:fill="auto"/>
            <w:vAlign w:val="center"/>
            <w:hideMark/>
          </w:tcPr>
          <w:p w14:paraId="00F63F7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Tài chính công</w:t>
            </w:r>
          </w:p>
        </w:tc>
        <w:tc>
          <w:tcPr>
            <w:tcW w:w="2220" w:type="dxa"/>
            <w:tcBorders>
              <w:top w:val="nil"/>
              <w:left w:val="nil"/>
              <w:bottom w:val="single" w:sz="4" w:space="0" w:color="auto"/>
              <w:right w:val="single" w:sz="4" w:space="0" w:color="auto"/>
            </w:tcBorders>
            <w:shd w:val="clear" w:color="auto" w:fill="auto"/>
            <w:noWrap/>
            <w:vAlign w:val="center"/>
            <w:hideMark/>
          </w:tcPr>
          <w:p w14:paraId="01EE37B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ADD104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DC61EC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496FB6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F37E83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C63B316"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56AB5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3DF833D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8208077</w:t>
            </w:r>
          </w:p>
        </w:tc>
        <w:tc>
          <w:tcPr>
            <w:tcW w:w="3480" w:type="dxa"/>
            <w:tcBorders>
              <w:top w:val="nil"/>
              <w:left w:val="nil"/>
              <w:bottom w:val="single" w:sz="4" w:space="0" w:color="auto"/>
              <w:right w:val="single" w:sz="4" w:space="0" w:color="auto"/>
            </w:tcBorders>
            <w:shd w:val="clear" w:color="auto" w:fill="auto"/>
            <w:vAlign w:val="center"/>
            <w:hideMark/>
          </w:tcPr>
          <w:p w14:paraId="75E8EBD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Thanh toán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03AD385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756CD7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81493F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87C2BE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EAC8B2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8BF0C0A"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DA0AE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52E093A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8208305</w:t>
            </w:r>
          </w:p>
        </w:tc>
        <w:tc>
          <w:tcPr>
            <w:tcW w:w="3480" w:type="dxa"/>
            <w:tcBorders>
              <w:top w:val="nil"/>
              <w:left w:val="nil"/>
              <w:bottom w:val="single" w:sz="4" w:space="0" w:color="auto"/>
              <w:right w:val="single" w:sz="4" w:space="0" w:color="auto"/>
            </w:tcBorders>
            <w:shd w:val="clear" w:color="auto" w:fill="auto"/>
            <w:vAlign w:val="center"/>
            <w:hideMark/>
          </w:tcPr>
          <w:p w14:paraId="0C8CA0A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Thực hành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09FB97E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3FF817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4C157D9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F7F731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76E97B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56972B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3DBD3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1F8FC75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8207036</w:t>
            </w:r>
          </w:p>
        </w:tc>
        <w:tc>
          <w:tcPr>
            <w:tcW w:w="3480" w:type="dxa"/>
            <w:tcBorders>
              <w:top w:val="nil"/>
              <w:left w:val="nil"/>
              <w:bottom w:val="single" w:sz="4" w:space="0" w:color="auto"/>
              <w:right w:val="single" w:sz="4" w:space="0" w:color="auto"/>
            </w:tcBorders>
            <w:shd w:val="clear" w:color="auto" w:fill="auto"/>
            <w:vAlign w:val="center"/>
            <w:hideMark/>
          </w:tcPr>
          <w:p w14:paraId="69DDF89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039793D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90FCC7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E24BD6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28260F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ECEFA6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6B79712"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6224B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4527DC6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8208307</w:t>
            </w:r>
          </w:p>
        </w:tc>
        <w:tc>
          <w:tcPr>
            <w:tcW w:w="3480" w:type="dxa"/>
            <w:tcBorders>
              <w:top w:val="nil"/>
              <w:left w:val="nil"/>
              <w:bottom w:val="single" w:sz="4" w:space="0" w:color="auto"/>
              <w:right w:val="single" w:sz="4" w:space="0" w:color="auto"/>
            </w:tcBorders>
            <w:shd w:val="clear" w:color="auto" w:fill="auto"/>
            <w:vAlign w:val="center"/>
            <w:hideMark/>
          </w:tcPr>
          <w:p w14:paraId="253EED0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7A17F35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3DE591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040CD28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AF437B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60B333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19490FED"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2B772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2A884AC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8208040</w:t>
            </w:r>
          </w:p>
        </w:tc>
        <w:tc>
          <w:tcPr>
            <w:tcW w:w="3480" w:type="dxa"/>
            <w:tcBorders>
              <w:top w:val="nil"/>
              <w:left w:val="nil"/>
              <w:bottom w:val="single" w:sz="4" w:space="0" w:color="auto"/>
              <w:right w:val="single" w:sz="4" w:space="0" w:color="auto"/>
            </w:tcBorders>
            <w:shd w:val="clear" w:color="auto" w:fill="auto"/>
            <w:vAlign w:val="center"/>
            <w:hideMark/>
          </w:tcPr>
          <w:p w14:paraId="49A95BC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0132D6E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66C490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33B0A0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AFBB9F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61B1D8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bl>
    <w:p w14:paraId="024F8B9F" w14:textId="77777777" w:rsidR="008422FB" w:rsidRPr="008422FB" w:rsidRDefault="008422FB" w:rsidP="008422FB">
      <w:pPr>
        <w:spacing w:after="0" w:line="288" w:lineRule="auto"/>
        <w:jc w:val="both"/>
        <w:outlineLvl w:val="0"/>
        <w:rPr>
          <w:rFonts w:ascii="Times New Roman" w:hAnsi="Times New Roman"/>
          <w:b/>
          <w:color w:val="000000" w:themeColor="text1"/>
          <w:sz w:val="26"/>
          <w:szCs w:val="26"/>
          <w:lang w:val="de-DE"/>
        </w:rPr>
      </w:pPr>
    </w:p>
    <w:p w14:paraId="10EC719F" w14:textId="4750D030" w:rsidR="008422FB" w:rsidRPr="008422FB" w:rsidRDefault="008422FB" w:rsidP="008422FB">
      <w:pPr>
        <w:spacing w:after="0" w:line="288" w:lineRule="auto"/>
        <w:jc w:val="both"/>
        <w:outlineLvl w:val="0"/>
        <w:rPr>
          <w:rFonts w:ascii="Times New Roman" w:hAnsi="Times New Roman"/>
          <w:b/>
          <w:color w:val="000000" w:themeColor="text1"/>
          <w:sz w:val="26"/>
          <w:szCs w:val="26"/>
          <w:lang w:val="de-DE"/>
        </w:rPr>
      </w:pPr>
      <w:r w:rsidRPr="008422FB">
        <w:rPr>
          <w:rFonts w:ascii="Times New Roman" w:hAnsi="Times New Roman"/>
          <w:b/>
          <w:color w:val="000000" w:themeColor="text1"/>
          <w:sz w:val="26"/>
          <w:szCs w:val="26"/>
          <w:lang w:val="de-DE"/>
        </w:rPr>
        <w:lastRenderedPageBreak/>
        <w:t>4.2. Chuyên ngành Ngân hàng</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6076AC" w:rsidRPr="006076AC" w14:paraId="0FCBD65E" w14:textId="77777777" w:rsidTr="006076AC">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42DB67"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51E7E84A"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Mã</w:t>
            </w:r>
            <w:r w:rsidRPr="006076AC">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48C751F9"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21A0974C"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28D91048"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2A52738C"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Năm</w:t>
            </w:r>
            <w:r w:rsidRPr="006076AC">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38279016"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Học</w:t>
            </w:r>
            <w:r w:rsidRPr="006076AC">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60CF67BE" w14:textId="77777777" w:rsidR="006076AC" w:rsidRPr="006076AC" w:rsidRDefault="006076AC" w:rsidP="006076AC">
            <w:pPr>
              <w:spacing w:after="0" w:line="240" w:lineRule="auto"/>
              <w:jc w:val="center"/>
              <w:rPr>
                <w:rFonts w:ascii="Times New Roman" w:eastAsia="Times New Roman" w:hAnsi="Times New Roman"/>
                <w:b/>
                <w:bCs/>
                <w:sz w:val="24"/>
                <w:szCs w:val="24"/>
              </w:rPr>
            </w:pPr>
            <w:r w:rsidRPr="006076AC">
              <w:rPr>
                <w:rFonts w:ascii="Times New Roman" w:eastAsia="Times New Roman" w:hAnsi="Times New Roman"/>
                <w:b/>
                <w:bCs/>
                <w:sz w:val="24"/>
                <w:szCs w:val="24"/>
              </w:rPr>
              <w:t>Ghi chú</w:t>
            </w:r>
          </w:p>
        </w:tc>
      </w:tr>
      <w:tr w:rsidR="006076AC" w:rsidRPr="006076AC" w14:paraId="36BCB3F4"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EB8EA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7CCD0AA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611E0B3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58A154D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0415CE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694FF3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D10259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F7F03A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149AD0C"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5062A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26E526F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8207056</w:t>
            </w:r>
          </w:p>
        </w:tc>
        <w:tc>
          <w:tcPr>
            <w:tcW w:w="3480" w:type="dxa"/>
            <w:tcBorders>
              <w:top w:val="nil"/>
              <w:left w:val="nil"/>
              <w:bottom w:val="single" w:sz="4" w:space="0" w:color="auto"/>
              <w:right w:val="single" w:sz="4" w:space="0" w:color="auto"/>
            </w:tcBorders>
            <w:shd w:val="clear" w:color="auto" w:fill="auto"/>
            <w:vAlign w:val="center"/>
            <w:hideMark/>
          </w:tcPr>
          <w:p w14:paraId="40148F1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vi mô</w:t>
            </w:r>
          </w:p>
        </w:tc>
        <w:tc>
          <w:tcPr>
            <w:tcW w:w="2220" w:type="dxa"/>
            <w:tcBorders>
              <w:top w:val="nil"/>
              <w:left w:val="nil"/>
              <w:bottom w:val="single" w:sz="4" w:space="0" w:color="auto"/>
              <w:right w:val="single" w:sz="4" w:space="0" w:color="auto"/>
            </w:tcBorders>
            <w:shd w:val="clear" w:color="auto" w:fill="auto"/>
            <w:noWrap/>
            <w:vAlign w:val="center"/>
            <w:hideMark/>
          </w:tcPr>
          <w:p w14:paraId="6FC2913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64AC53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D7D037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FFB757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CD6A37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A6B5146"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8094C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69D873F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2FE5336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06F2C9F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2B3BF69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670704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29010B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BDDE37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216D79D"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19C18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0121018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6A444A1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58DB617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33638D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22F759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1BDC6B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87C42A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902143F"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5A8A0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6E599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59705D2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46B2BD2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20FFB3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A24D8E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2A1D5B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58F642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A320CD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CF8AD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780DCDF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44A36C9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4C8A0AC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66CBCB3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334081F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CC6609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174000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0FE348A"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22ACE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7650FBB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1BD6038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7C52671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0049289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1A7A0F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6D6273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0AABC1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8CC6EAE"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3273D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2192D38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18CA96E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2F0BC4C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7187F9B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88437B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359B3D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355ACA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F4442F1"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F136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1E5747F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1571369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3346E5A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1E4885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74E46B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0FAE82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4A8800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FE7B5A9"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C8EC7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F23A38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35459B9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4A6F652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E8916F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5C439EC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92E50D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0DF41A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7833782"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0DB3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6856265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4C08D5C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09FD2F4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10B41F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7EE305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7C064D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AEAA9D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168E8DF6"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F5673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6485A5E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7639C76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21A4E29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D9578A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A4332B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EFD038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B7D075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17C2F87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E8E08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1FB2DF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8207057</w:t>
            </w:r>
          </w:p>
        </w:tc>
        <w:tc>
          <w:tcPr>
            <w:tcW w:w="3480" w:type="dxa"/>
            <w:tcBorders>
              <w:top w:val="nil"/>
              <w:left w:val="nil"/>
              <w:bottom w:val="single" w:sz="4" w:space="0" w:color="auto"/>
              <w:right w:val="single" w:sz="4" w:space="0" w:color="auto"/>
            </w:tcBorders>
            <w:shd w:val="clear" w:color="auto" w:fill="auto"/>
            <w:vAlign w:val="center"/>
            <w:hideMark/>
          </w:tcPr>
          <w:p w14:paraId="1C1ED46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vĩ mô</w:t>
            </w:r>
          </w:p>
        </w:tc>
        <w:tc>
          <w:tcPr>
            <w:tcW w:w="2220" w:type="dxa"/>
            <w:tcBorders>
              <w:top w:val="nil"/>
              <w:left w:val="nil"/>
              <w:bottom w:val="single" w:sz="4" w:space="0" w:color="auto"/>
              <w:right w:val="single" w:sz="4" w:space="0" w:color="auto"/>
            </w:tcBorders>
            <w:shd w:val="clear" w:color="auto" w:fill="auto"/>
            <w:noWrap/>
            <w:vAlign w:val="center"/>
            <w:hideMark/>
          </w:tcPr>
          <w:p w14:paraId="65C7BA2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A3C69B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AB16B2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36780F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4CA80F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014CB84"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C2108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09018A4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1B21865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702C010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32FB38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806D0A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87F809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E76011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ED2DDB7"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D0399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473EC10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4D81167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6C46DD8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75AD037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969F4E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0E3DB5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0635C2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AC64D4A"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90B35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1C3DBEA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07C77AE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0AC3149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78FA87F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E3E68F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B4DB6F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F7085B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F08A7CF"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8FF65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11E91A2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369D21C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4524F64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3608E3B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E15198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A82454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2A7EBA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AB9344B"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1A7BE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450F2BB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720E236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2370877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2F0A063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E9C92D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7B92FE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6703BF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2BB5E16"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17F89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28A970E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075E48D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471CDC3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938CC6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530540A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B8E7FA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4C488A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756DADF"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154FB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21A0755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8202302</w:t>
            </w:r>
          </w:p>
        </w:tc>
        <w:tc>
          <w:tcPr>
            <w:tcW w:w="3480" w:type="dxa"/>
            <w:tcBorders>
              <w:top w:val="nil"/>
              <w:left w:val="nil"/>
              <w:bottom w:val="single" w:sz="4" w:space="0" w:color="auto"/>
              <w:right w:val="single" w:sz="4" w:space="0" w:color="auto"/>
            </w:tcBorders>
            <w:shd w:val="clear" w:color="auto" w:fill="auto"/>
            <w:vAlign w:val="center"/>
            <w:hideMark/>
          </w:tcPr>
          <w:p w14:paraId="23C1DA6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lượng</w:t>
            </w:r>
          </w:p>
        </w:tc>
        <w:tc>
          <w:tcPr>
            <w:tcW w:w="2220" w:type="dxa"/>
            <w:tcBorders>
              <w:top w:val="nil"/>
              <w:left w:val="nil"/>
              <w:bottom w:val="single" w:sz="4" w:space="0" w:color="auto"/>
              <w:right w:val="single" w:sz="4" w:space="0" w:color="auto"/>
            </w:tcBorders>
            <w:shd w:val="clear" w:color="auto" w:fill="auto"/>
            <w:noWrap/>
            <w:vAlign w:val="center"/>
            <w:hideMark/>
          </w:tcPr>
          <w:p w14:paraId="5EE5694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205A9C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E4F2C5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E64881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1C540E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85F753D"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175C6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5D40BF8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8208015</w:t>
            </w:r>
          </w:p>
        </w:tc>
        <w:tc>
          <w:tcPr>
            <w:tcW w:w="3480" w:type="dxa"/>
            <w:tcBorders>
              <w:top w:val="nil"/>
              <w:left w:val="nil"/>
              <w:bottom w:val="single" w:sz="4" w:space="0" w:color="auto"/>
              <w:right w:val="single" w:sz="4" w:space="0" w:color="auto"/>
            </w:tcBorders>
            <w:shd w:val="clear" w:color="auto" w:fill="auto"/>
            <w:vAlign w:val="center"/>
            <w:hideMark/>
          </w:tcPr>
          <w:p w14:paraId="17FFE8F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Lý thuyết tiền tệ ngân hàng</w:t>
            </w:r>
          </w:p>
        </w:tc>
        <w:tc>
          <w:tcPr>
            <w:tcW w:w="2220" w:type="dxa"/>
            <w:tcBorders>
              <w:top w:val="nil"/>
              <w:left w:val="nil"/>
              <w:bottom w:val="single" w:sz="4" w:space="0" w:color="auto"/>
              <w:right w:val="single" w:sz="4" w:space="0" w:color="auto"/>
            </w:tcBorders>
            <w:shd w:val="clear" w:color="auto" w:fill="auto"/>
            <w:noWrap/>
            <w:vAlign w:val="center"/>
            <w:hideMark/>
          </w:tcPr>
          <w:p w14:paraId="4F98D16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4A714F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8DB534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11733B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228F58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4055927"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21660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0954BFB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8207002</w:t>
            </w:r>
          </w:p>
        </w:tc>
        <w:tc>
          <w:tcPr>
            <w:tcW w:w="3480" w:type="dxa"/>
            <w:tcBorders>
              <w:top w:val="nil"/>
              <w:left w:val="nil"/>
              <w:bottom w:val="single" w:sz="4" w:space="0" w:color="auto"/>
              <w:right w:val="single" w:sz="4" w:space="0" w:color="auto"/>
            </w:tcBorders>
            <w:shd w:val="clear" w:color="auto" w:fill="auto"/>
            <w:vAlign w:val="center"/>
            <w:hideMark/>
          </w:tcPr>
          <w:p w14:paraId="134C864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Marketing căn bản</w:t>
            </w:r>
          </w:p>
        </w:tc>
        <w:tc>
          <w:tcPr>
            <w:tcW w:w="2220" w:type="dxa"/>
            <w:tcBorders>
              <w:top w:val="nil"/>
              <w:left w:val="nil"/>
              <w:bottom w:val="single" w:sz="4" w:space="0" w:color="auto"/>
              <w:right w:val="single" w:sz="4" w:space="0" w:color="auto"/>
            </w:tcBorders>
            <w:shd w:val="clear" w:color="auto" w:fill="auto"/>
            <w:noWrap/>
            <w:vAlign w:val="center"/>
            <w:hideMark/>
          </w:tcPr>
          <w:p w14:paraId="79C8631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78DD7D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79D805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0503B8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1097CC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AD1E6EE"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3A0C1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69EF209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8208018</w:t>
            </w:r>
          </w:p>
        </w:tc>
        <w:tc>
          <w:tcPr>
            <w:tcW w:w="3480" w:type="dxa"/>
            <w:tcBorders>
              <w:top w:val="nil"/>
              <w:left w:val="nil"/>
              <w:bottom w:val="single" w:sz="4" w:space="0" w:color="auto"/>
              <w:right w:val="single" w:sz="4" w:space="0" w:color="auto"/>
            </w:tcBorders>
            <w:shd w:val="clear" w:color="auto" w:fill="auto"/>
            <w:vAlign w:val="center"/>
            <w:hideMark/>
          </w:tcPr>
          <w:p w14:paraId="15C2A80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Nguyên lý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67B43C6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87F0A6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CBFAF7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0BC61F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6064D5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433D4BF"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9540F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35EAB53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8207028</w:t>
            </w:r>
          </w:p>
        </w:tc>
        <w:tc>
          <w:tcPr>
            <w:tcW w:w="3480" w:type="dxa"/>
            <w:tcBorders>
              <w:top w:val="nil"/>
              <w:left w:val="nil"/>
              <w:bottom w:val="single" w:sz="4" w:space="0" w:color="auto"/>
              <w:right w:val="single" w:sz="4" w:space="0" w:color="auto"/>
            </w:tcBorders>
            <w:shd w:val="clear" w:color="auto" w:fill="auto"/>
            <w:vAlign w:val="center"/>
            <w:hideMark/>
          </w:tcPr>
          <w:p w14:paraId="083735F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trị học</w:t>
            </w:r>
          </w:p>
        </w:tc>
        <w:tc>
          <w:tcPr>
            <w:tcW w:w="2220" w:type="dxa"/>
            <w:tcBorders>
              <w:top w:val="nil"/>
              <w:left w:val="nil"/>
              <w:bottom w:val="single" w:sz="4" w:space="0" w:color="auto"/>
              <w:right w:val="single" w:sz="4" w:space="0" w:color="auto"/>
            </w:tcBorders>
            <w:shd w:val="clear" w:color="auto" w:fill="auto"/>
            <w:noWrap/>
            <w:vAlign w:val="center"/>
            <w:hideMark/>
          </w:tcPr>
          <w:p w14:paraId="491DC135"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589F9D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942F3B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88D87C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89FC41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6FC3D75"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75640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798C173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8208306</w:t>
            </w:r>
          </w:p>
        </w:tc>
        <w:tc>
          <w:tcPr>
            <w:tcW w:w="3480" w:type="dxa"/>
            <w:tcBorders>
              <w:top w:val="nil"/>
              <w:left w:val="nil"/>
              <w:bottom w:val="single" w:sz="4" w:space="0" w:color="auto"/>
              <w:right w:val="single" w:sz="4" w:space="0" w:color="auto"/>
            </w:tcBorders>
            <w:shd w:val="clear" w:color="auto" w:fill="auto"/>
            <w:vAlign w:val="center"/>
            <w:hideMark/>
          </w:tcPr>
          <w:p w14:paraId="0E62B64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Tin học ứng dụng trong quản lý kinh tế</w:t>
            </w:r>
          </w:p>
        </w:tc>
        <w:tc>
          <w:tcPr>
            <w:tcW w:w="2220" w:type="dxa"/>
            <w:tcBorders>
              <w:top w:val="nil"/>
              <w:left w:val="nil"/>
              <w:bottom w:val="single" w:sz="4" w:space="0" w:color="auto"/>
              <w:right w:val="single" w:sz="4" w:space="0" w:color="auto"/>
            </w:tcBorders>
            <w:shd w:val="clear" w:color="auto" w:fill="auto"/>
            <w:noWrap/>
            <w:vAlign w:val="center"/>
            <w:hideMark/>
          </w:tcPr>
          <w:p w14:paraId="7BF8796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656E8B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F2AB59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484EDB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A9F93F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3379ECC"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CE530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2752E1E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31B0DF3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696F1BD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668BD40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D530BD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5F9AFB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6D5CD7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813F231"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D3F92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5A09857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8208003</w:t>
            </w:r>
          </w:p>
        </w:tc>
        <w:tc>
          <w:tcPr>
            <w:tcW w:w="3480" w:type="dxa"/>
            <w:tcBorders>
              <w:top w:val="nil"/>
              <w:left w:val="nil"/>
              <w:bottom w:val="single" w:sz="4" w:space="0" w:color="auto"/>
              <w:right w:val="single" w:sz="4" w:space="0" w:color="auto"/>
            </w:tcBorders>
            <w:shd w:val="clear" w:color="auto" w:fill="auto"/>
            <w:vAlign w:val="center"/>
            <w:hideMark/>
          </w:tcPr>
          <w:p w14:paraId="3A51E03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Kế toán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7213DB2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ECC197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6FA25C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5880FA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FCD0A6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4D3FA6F"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3F429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05EAF11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8207006</w:t>
            </w:r>
          </w:p>
        </w:tc>
        <w:tc>
          <w:tcPr>
            <w:tcW w:w="3480" w:type="dxa"/>
            <w:tcBorders>
              <w:top w:val="nil"/>
              <w:left w:val="nil"/>
              <w:bottom w:val="single" w:sz="4" w:space="0" w:color="auto"/>
              <w:right w:val="single" w:sz="4" w:space="0" w:color="auto"/>
            </w:tcBorders>
            <w:shd w:val="clear" w:color="auto" w:fill="auto"/>
            <w:vAlign w:val="center"/>
            <w:hideMark/>
          </w:tcPr>
          <w:p w14:paraId="212F4BA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Nguyên lý thống kê kinh tế</w:t>
            </w:r>
          </w:p>
        </w:tc>
        <w:tc>
          <w:tcPr>
            <w:tcW w:w="2220" w:type="dxa"/>
            <w:tcBorders>
              <w:top w:val="nil"/>
              <w:left w:val="nil"/>
              <w:bottom w:val="single" w:sz="4" w:space="0" w:color="auto"/>
              <w:right w:val="single" w:sz="4" w:space="0" w:color="auto"/>
            </w:tcBorders>
            <w:shd w:val="clear" w:color="auto" w:fill="auto"/>
            <w:noWrap/>
            <w:vAlign w:val="center"/>
            <w:hideMark/>
          </w:tcPr>
          <w:p w14:paraId="2E76392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87AA3A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3E5BA8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F328E7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1910E0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6DDFC2A"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3B50A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65914EA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8208302</w:t>
            </w:r>
          </w:p>
        </w:tc>
        <w:tc>
          <w:tcPr>
            <w:tcW w:w="3480" w:type="dxa"/>
            <w:tcBorders>
              <w:top w:val="nil"/>
              <w:left w:val="nil"/>
              <w:bottom w:val="single" w:sz="4" w:space="0" w:color="auto"/>
              <w:right w:val="single" w:sz="4" w:space="0" w:color="auto"/>
            </w:tcBorders>
            <w:shd w:val="clear" w:color="auto" w:fill="auto"/>
            <w:vAlign w:val="center"/>
            <w:hideMark/>
          </w:tcPr>
          <w:p w14:paraId="1283943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Phương pháp tối ưu trong kinh tế</w:t>
            </w:r>
          </w:p>
        </w:tc>
        <w:tc>
          <w:tcPr>
            <w:tcW w:w="2220" w:type="dxa"/>
            <w:tcBorders>
              <w:top w:val="nil"/>
              <w:left w:val="nil"/>
              <w:bottom w:val="single" w:sz="4" w:space="0" w:color="auto"/>
              <w:right w:val="single" w:sz="4" w:space="0" w:color="auto"/>
            </w:tcBorders>
            <w:shd w:val="clear" w:color="auto" w:fill="auto"/>
            <w:noWrap/>
            <w:vAlign w:val="center"/>
            <w:hideMark/>
          </w:tcPr>
          <w:p w14:paraId="5CDAE91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52DC82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864C9C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D9E8F7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6F1D75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CFBB499"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1FCAD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07B6B15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8208027</w:t>
            </w:r>
          </w:p>
        </w:tc>
        <w:tc>
          <w:tcPr>
            <w:tcW w:w="3480" w:type="dxa"/>
            <w:tcBorders>
              <w:top w:val="nil"/>
              <w:left w:val="nil"/>
              <w:bottom w:val="single" w:sz="4" w:space="0" w:color="auto"/>
              <w:right w:val="single" w:sz="4" w:space="0" w:color="auto"/>
            </w:tcBorders>
            <w:shd w:val="clear" w:color="auto" w:fill="auto"/>
            <w:vAlign w:val="center"/>
            <w:hideMark/>
          </w:tcPr>
          <w:p w14:paraId="06BE38C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lý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4A9468B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A82AA3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1CA045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E151BB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AD5892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7E92F71"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4C2F1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48B7799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41BFA55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7035CEA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B456EF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1BE466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B9FCD5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C962A7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0588D22"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CDCBB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7D0CA76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8211006</w:t>
            </w:r>
          </w:p>
        </w:tc>
        <w:tc>
          <w:tcPr>
            <w:tcW w:w="3480" w:type="dxa"/>
            <w:tcBorders>
              <w:top w:val="nil"/>
              <w:left w:val="nil"/>
              <w:bottom w:val="single" w:sz="4" w:space="0" w:color="auto"/>
              <w:right w:val="single" w:sz="4" w:space="0" w:color="auto"/>
            </w:tcBorders>
            <w:shd w:val="clear" w:color="auto" w:fill="auto"/>
            <w:vAlign w:val="center"/>
            <w:hideMark/>
          </w:tcPr>
          <w:p w14:paraId="69802E8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Luật kinh tế</w:t>
            </w:r>
          </w:p>
        </w:tc>
        <w:tc>
          <w:tcPr>
            <w:tcW w:w="2220" w:type="dxa"/>
            <w:tcBorders>
              <w:top w:val="nil"/>
              <w:left w:val="nil"/>
              <w:bottom w:val="single" w:sz="4" w:space="0" w:color="auto"/>
              <w:right w:val="single" w:sz="4" w:space="0" w:color="auto"/>
            </w:tcBorders>
            <w:shd w:val="clear" w:color="auto" w:fill="auto"/>
            <w:noWrap/>
            <w:vAlign w:val="center"/>
            <w:hideMark/>
          </w:tcPr>
          <w:p w14:paraId="7584FB5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09AAB80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561ED2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8D4F05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C15833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3B317B3"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2B204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41811B5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8208016</w:t>
            </w:r>
          </w:p>
        </w:tc>
        <w:tc>
          <w:tcPr>
            <w:tcW w:w="3480" w:type="dxa"/>
            <w:tcBorders>
              <w:top w:val="nil"/>
              <w:left w:val="nil"/>
              <w:bottom w:val="single" w:sz="4" w:space="0" w:color="auto"/>
              <w:right w:val="single" w:sz="4" w:space="0" w:color="auto"/>
            </w:tcBorders>
            <w:shd w:val="clear" w:color="auto" w:fill="auto"/>
            <w:vAlign w:val="center"/>
            <w:hideMark/>
          </w:tcPr>
          <w:p w14:paraId="11033F5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Nghiệp vụ kinh doanh ngân hàng thương mại</w:t>
            </w:r>
          </w:p>
        </w:tc>
        <w:tc>
          <w:tcPr>
            <w:tcW w:w="2220" w:type="dxa"/>
            <w:tcBorders>
              <w:top w:val="nil"/>
              <w:left w:val="nil"/>
              <w:bottom w:val="single" w:sz="4" w:space="0" w:color="auto"/>
              <w:right w:val="single" w:sz="4" w:space="0" w:color="auto"/>
            </w:tcBorders>
            <w:shd w:val="clear" w:color="auto" w:fill="auto"/>
            <w:noWrap/>
            <w:vAlign w:val="center"/>
            <w:hideMark/>
          </w:tcPr>
          <w:p w14:paraId="44A09DF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0D874D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B06C50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DC1797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25E38B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1225132"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A12FF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lastRenderedPageBreak/>
              <w:t>34</w:t>
            </w:r>
          </w:p>
        </w:tc>
        <w:tc>
          <w:tcPr>
            <w:tcW w:w="1120" w:type="dxa"/>
            <w:tcBorders>
              <w:top w:val="nil"/>
              <w:left w:val="nil"/>
              <w:bottom w:val="single" w:sz="4" w:space="0" w:color="auto"/>
              <w:right w:val="single" w:sz="4" w:space="0" w:color="auto"/>
            </w:tcBorders>
            <w:shd w:val="clear" w:color="auto" w:fill="auto"/>
            <w:noWrap/>
            <w:vAlign w:val="center"/>
            <w:hideMark/>
          </w:tcPr>
          <w:p w14:paraId="1AB9933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8208051</w:t>
            </w:r>
          </w:p>
        </w:tc>
        <w:tc>
          <w:tcPr>
            <w:tcW w:w="3480" w:type="dxa"/>
            <w:tcBorders>
              <w:top w:val="nil"/>
              <w:left w:val="nil"/>
              <w:bottom w:val="single" w:sz="4" w:space="0" w:color="auto"/>
              <w:right w:val="single" w:sz="4" w:space="0" w:color="auto"/>
            </w:tcBorders>
            <w:shd w:val="clear" w:color="auto" w:fill="auto"/>
            <w:vAlign w:val="center"/>
            <w:hideMark/>
          </w:tcPr>
          <w:p w14:paraId="5C5143D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Phân tích báo cáo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34A4D5B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2A8A1C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A54362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BAD3EB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04CE60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2D385D7"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91C82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5FB8439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8208024</w:t>
            </w:r>
          </w:p>
        </w:tc>
        <w:tc>
          <w:tcPr>
            <w:tcW w:w="3480" w:type="dxa"/>
            <w:tcBorders>
              <w:top w:val="nil"/>
              <w:left w:val="nil"/>
              <w:bottom w:val="single" w:sz="4" w:space="0" w:color="auto"/>
              <w:right w:val="single" w:sz="4" w:space="0" w:color="auto"/>
            </w:tcBorders>
            <w:shd w:val="clear" w:color="auto" w:fill="auto"/>
            <w:vAlign w:val="center"/>
            <w:hideMark/>
          </w:tcPr>
          <w:p w14:paraId="3B06571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Phân tích thẩm định dự án</w:t>
            </w:r>
          </w:p>
        </w:tc>
        <w:tc>
          <w:tcPr>
            <w:tcW w:w="2220" w:type="dxa"/>
            <w:tcBorders>
              <w:top w:val="nil"/>
              <w:left w:val="nil"/>
              <w:bottom w:val="single" w:sz="4" w:space="0" w:color="auto"/>
              <w:right w:val="single" w:sz="4" w:space="0" w:color="auto"/>
            </w:tcBorders>
            <w:shd w:val="clear" w:color="auto" w:fill="auto"/>
            <w:noWrap/>
            <w:vAlign w:val="center"/>
            <w:hideMark/>
          </w:tcPr>
          <w:p w14:paraId="7D47052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89CE10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5710D1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D0F7BB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6096E2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74A54DD"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C2615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071E524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8208028</w:t>
            </w:r>
          </w:p>
        </w:tc>
        <w:tc>
          <w:tcPr>
            <w:tcW w:w="3480" w:type="dxa"/>
            <w:tcBorders>
              <w:top w:val="nil"/>
              <w:left w:val="nil"/>
              <w:bottom w:val="single" w:sz="4" w:space="0" w:color="auto"/>
              <w:right w:val="single" w:sz="4" w:space="0" w:color="auto"/>
            </w:tcBorders>
            <w:shd w:val="clear" w:color="auto" w:fill="auto"/>
            <w:vAlign w:val="center"/>
            <w:hideMark/>
          </w:tcPr>
          <w:p w14:paraId="3148372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Tài chính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3A79A61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7E4C98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F13CA0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5398EA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C21C9D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A523E02"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A68ED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55C348F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8208038</w:t>
            </w:r>
          </w:p>
        </w:tc>
        <w:tc>
          <w:tcPr>
            <w:tcW w:w="3480" w:type="dxa"/>
            <w:tcBorders>
              <w:top w:val="nil"/>
              <w:left w:val="nil"/>
              <w:bottom w:val="single" w:sz="4" w:space="0" w:color="auto"/>
              <w:right w:val="single" w:sz="4" w:space="0" w:color="auto"/>
            </w:tcBorders>
            <w:shd w:val="clear" w:color="auto" w:fill="auto"/>
            <w:vAlign w:val="center"/>
            <w:hideMark/>
          </w:tcPr>
          <w:p w14:paraId="3FD30AA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Tiếng Anh chuyên ngành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1E4CFAE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A42D71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141B53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0D2CDF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2351AD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5135532"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219F2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34E3968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8208032</w:t>
            </w:r>
          </w:p>
        </w:tc>
        <w:tc>
          <w:tcPr>
            <w:tcW w:w="3480" w:type="dxa"/>
            <w:tcBorders>
              <w:top w:val="nil"/>
              <w:left w:val="nil"/>
              <w:bottom w:val="single" w:sz="4" w:space="0" w:color="auto"/>
              <w:right w:val="single" w:sz="4" w:space="0" w:color="auto"/>
            </w:tcBorders>
            <w:shd w:val="clear" w:color="auto" w:fill="auto"/>
            <w:vAlign w:val="center"/>
            <w:hideMark/>
          </w:tcPr>
          <w:p w14:paraId="1A11859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Thị trường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2D3ECA9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CEE1F4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632B14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1C7930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0609A7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64158AEE"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B84A6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660A8F0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8208036</w:t>
            </w:r>
          </w:p>
        </w:tc>
        <w:tc>
          <w:tcPr>
            <w:tcW w:w="3480" w:type="dxa"/>
            <w:tcBorders>
              <w:top w:val="nil"/>
              <w:left w:val="nil"/>
              <w:bottom w:val="single" w:sz="4" w:space="0" w:color="auto"/>
              <w:right w:val="single" w:sz="4" w:space="0" w:color="auto"/>
            </w:tcBorders>
            <w:shd w:val="clear" w:color="auto" w:fill="auto"/>
            <w:vAlign w:val="center"/>
            <w:hideMark/>
          </w:tcPr>
          <w:p w14:paraId="3E1E024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Thuế và hệ thống thuế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204ACFA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10D6D1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B20193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9748D5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75E9F6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1369BA8"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7FB0D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22B0F76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8208065</w:t>
            </w:r>
          </w:p>
        </w:tc>
        <w:tc>
          <w:tcPr>
            <w:tcW w:w="3480" w:type="dxa"/>
            <w:tcBorders>
              <w:top w:val="nil"/>
              <w:left w:val="nil"/>
              <w:bottom w:val="single" w:sz="4" w:space="0" w:color="auto"/>
              <w:right w:val="single" w:sz="4" w:space="0" w:color="auto"/>
            </w:tcBorders>
            <w:shd w:val="clear" w:color="auto" w:fill="auto"/>
            <w:vAlign w:val="center"/>
            <w:hideMark/>
          </w:tcPr>
          <w:p w14:paraId="7A104AE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Bảo hiểm</w:t>
            </w:r>
          </w:p>
        </w:tc>
        <w:tc>
          <w:tcPr>
            <w:tcW w:w="2220" w:type="dxa"/>
            <w:tcBorders>
              <w:top w:val="nil"/>
              <w:left w:val="nil"/>
              <w:bottom w:val="single" w:sz="4" w:space="0" w:color="auto"/>
              <w:right w:val="single" w:sz="4" w:space="0" w:color="auto"/>
            </w:tcBorders>
            <w:shd w:val="clear" w:color="auto" w:fill="auto"/>
            <w:noWrap/>
            <w:vAlign w:val="center"/>
            <w:hideMark/>
          </w:tcPr>
          <w:p w14:paraId="5E16CFB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C2AADA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C552FF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B1E156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C29232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2363A1D4"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FE6C0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5983F767"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8208021</w:t>
            </w:r>
          </w:p>
        </w:tc>
        <w:tc>
          <w:tcPr>
            <w:tcW w:w="3480" w:type="dxa"/>
            <w:tcBorders>
              <w:top w:val="nil"/>
              <w:left w:val="nil"/>
              <w:bottom w:val="single" w:sz="4" w:space="0" w:color="auto"/>
              <w:right w:val="single" w:sz="4" w:space="0" w:color="auto"/>
            </w:tcBorders>
            <w:shd w:val="clear" w:color="auto" w:fill="auto"/>
            <w:vAlign w:val="center"/>
            <w:hideMark/>
          </w:tcPr>
          <w:p w14:paraId="36B70B9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Đầu tư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2744DCF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7DE27F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0B094C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147C8B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9ECFAF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6614F90"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44174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0F3E1A1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8208301</w:t>
            </w:r>
          </w:p>
        </w:tc>
        <w:tc>
          <w:tcPr>
            <w:tcW w:w="3480" w:type="dxa"/>
            <w:tcBorders>
              <w:top w:val="nil"/>
              <w:left w:val="nil"/>
              <w:bottom w:val="single" w:sz="4" w:space="0" w:color="auto"/>
              <w:right w:val="single" w:sz="4" w:space="0" w:color="auto"/>
            </w:tcBorders>
            <w:shd w:val="clear" w:color="auto" w:fill="auto"/>
            <w:vAlign w:val="center"/>
            <w:hideMark/>
          </w:tcPr>
          <w:p w14:paraId="5C7CDF7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Phân tích hoạt động kinh doanh</w:t>
            </w:r>
          </w:p>
        </w:tc>
        <w:tc>
          <w:tcPr>
            <w:tcW w:w="2220" w:type="dxa"/>
            <w:tcBorders>
              <w:top w:val="nil"/>
              <w:left w:val="nil"/>
              <w:bottom w:val="single" w:sz="4" w:space="0" w:color="auto"/>
              <w:right w:val="single" w:sz="4" w:space="0" w:color="auto"/>
            </w:tcBorders>
            <w:shd w:val="clear" w:color="auto" w:fill="auto"/>
            <w:noWrap/>
            <w:vAlign w:val="center"/>
            <w:hideMark/>
          </w:tcPr>
          <w:p w14:paraId="3D96C28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BB0D7F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A5AA17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1F0E73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1E2D71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FD589DB"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361D7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0D15CD2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8208072</w:t>
            </w:r>
          </w:p>
        </w:tc>
        <w:tc>
          <w:tcPr>
            <w:tcW w:w="3480" w:type="dxa"/>
            <w:tcBorders>
              <w:top w:val="nil"/>
              <w:left w:val="nil"/>
              <w:bottom w:val="single" w:sz="4" w:space="0" w:color="auto"/>
              <w:right w:val="single" w:sz="4" w:space="0" w:color="auto"/>
            </w:tcBorders>
            <w:shd w:val="clear" w:color="auto" w:fill="auto"/>
            <w:vAlign w:val="center"/>
            <w:hideMark/>
          </w:tcPr>
          <w:p w14:paraId="186D1AD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trị rủi ro ngân hàng</w:t>
            </w:r>
          </w:p>
        </w:tc>
        <w:tc>
          <w:tcPr>
            <w:tcW w:w="2220" w:type="dxa"/>
            <w:tcBorders>
              <w:top w:val="nil"/>
              <w:left w:val="nil"/>
              <w:bottom w:val="single" w:sz="4" w:space="0" w:color="auto"/>
              <w:right w:val="single" w:sz="4" w:space="0" w:color="auto"/>
            </w:tcBorders>
            <w:shd w:val="clear" w:color="auto" w:fill="auto"/>
            <w:noWrap/>
            <w:vAlign w:val="center"/>
            <w:hideMark/>
          </w:tcPr>
          <w:p w14:paraId="2CABFF6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D72D77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9C07BB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8562D7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D1BD55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06120A5"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16899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61A89F4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8208029</w:t>
            </w:r>
          </w:p>
        </w:tc>
        <w:tc>
          <w:tcPr>
            <w:tcW w:w="3480" w:type="dxa"/>
            <w:tcBorders>
              <w:top w:val="nil"/>
              <w:left w:val="nil"/>
              <w:bottom w:val="single" w:sz="4" w:space="0" w:color="auto"/>
              <w:right w:val="single" w:sz="4" w:space="0" w:color="auto"/>
            </w:tcBorders>
            <w:shd w:val="clear" w:color="auto" w:fill="auto"/>
            <w:vAlign w:val="center"/>
            <w:hideMark/>
          </w:tcPr>
          <w:p w14:paraId="1CF3163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Tài chính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34A861B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AB9C7F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438BC0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F91161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C09D5E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3EA39BE0"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2E263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1A7D08B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8208081</w:t>
            </w:r>
          </w:p>
        </w:tc>
        <w:tc>
          <w:tcPr>
            <w:tcW w:w="3480" w:type="dxa"/>
            <w:tcBorders>
              <w:top w:val="nil"/>
              <w:left w:val="nil"/>
              <w:bottom w:val="single" w:sz="4" w:space="0" w:color="auto"/>
              <w:right w:val="single" w:sz="4" w:space="0" w:color="auto"/>
            </w:tcBorders>
            <w:shd w:val="clear" w:color="auto" w:fill="auto"/>
            <w:vAlign w:val="center"/>
            <w:hideMark/>
          </w:tcPr>
          <w:p w14:paraId="49C4FEB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Tín dụng ngân hàng</w:t>
            </w:r>
          </w:p>
        </w:tc>
        <w:tc>
          <w:tcPr>
            <w:tcW w:w="2220" w:type="dxa"/>
            <w:tcBorders>
              <w:top w:val="nil"/>
              <w:left w:val="nil"/>
              <w:bottom w:val="single" w:sz="4" w:space="0" w:color="auto"/>
              <w:right w:val="single" w:sz="4" w:space="0" w:color="auto"/>
            </w:tcBorders>
            <w:shd w:val="clear" w:color="auto" w:fill="auto"/>
            <w:noWrap/>
            <w:vAlign w:val="center"/>
            <w:hideMark/>
          </w:tcPr>
          <w:p w14:paraId="256BC9C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329C73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4CB771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CA4BAD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69FE1B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1012458B" w14:textId="77777777" w:rsidTr="006076AC">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9FAB2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7975DBA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8208080</w:t>
            </w:r>
          </w:p>
        </w:tc>
        <w:tc>
          <w:tcPr>
            <w:tcW w:w="3480" w:type="dxa"/>
            <w:tcBorders>
              <w:top w:val="nil"/>
              <w:left w:val="nil"/>
              <w:bottom w:val="single" w:sz="4" w:space="0" w:color="auto"/>
              <w:right w:val="single" w:sz="4" w:space="0" w:color="auto"/>
            </w:tcBorders>
            <w:shd w:val="clear" w:color="auto" w:fill="auto"/>
            <w:vAlign w:val="center"/>
            <w:hideMark/>
          </w:tcPr>
          <w:p w14:paraId="3978390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Thực hành thẩm định tín dụng ngân hàng</w:t>
            </w:r>
          </w:p>
        </w:tc>
        <w:tc>
          <w:tcPr>
            <w:tcW w:w="2220" w:type="dxa"/>
            <w:tcBorders>
              <w:top w:val="nil"/>
              <w:left w:val="nil"/>
              <w:bottom w:val="single" w:sz="4" w:space="0" w:color="auto"/>
              <w:right w:val="single" w:sz="4" w:space="0" w:color="auto"/>
            </w:tcBorders>
            <w:shd w:val="clear" w:color="auto" w:fill="auto"/>
            <w:noWrap/>
            <w:vAlign w:val="center"/>
            <w:hideMark/>
          </w:tcPr>
          <w:p w14:paraId="5430DDE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1BE5D6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F1335B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F0108A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5B5873F"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D0219D0"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02AE2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09E0D58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8208005</w:t>
            </w:r>
          </w:p>
        </w:tc>
        <w:tc>
          <w:tcPr>
            <w:tcW w:w="3480" w:type="dxa"/>
            <w:tcBorders>
              <w:top w:val="nil"/>
              <w:left w:val="nil"/>
              <w:bottom w:val="single" w:sz="4" w:space="0" w:color="auto"/>
              <w:right w:val="single" w:sz="4" w:space="0" w:color="auto"/>
            </w:tcBorders>
            <w:shd w:val="clear" w:color="auto" w:fill="auto"/>
            <w:vAlign w:val="center"/>
            <w:hideMark/>
          </w:tcPr>
          <w:p w14:paraId="116C8C7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Kế toán ngân hàng*</w:t>
            </w:r>
          </w:p>
        </w:tc>
        <w:tc>
          <w:tcPr>
            <w:tcW w:w="2220" w:type="dxa"/>
            <w:tcBorders>
              <w:top w:val="nil"/>
              <w:left w:val="nil"/>
              <w:bottom w:val="single" w:sz="4" w:space="0" w:color="auto"/>
              <w:right w:val="single" w:sz="4" w:space="0" w:color="auto"/>
            </w:tcBorders>
            <w:shd w:val="clear" w:color="auto" w:fill="auto"/>
            <w:noWrap/>
            <w:vAlign w:val="center"/>
            <w:hideMark/>
          </w:tcPr>
          <w:p w14:paraId="0C5469D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D6D766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B64660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5ABB446"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72FBA1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6EBC0909"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A4E8C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6583C8B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8207008</w:t>
            </w:r>
          </w:p>
        </w:tc>
        <w:tc>
          <w:tcPr>
            <w:tcW w:w="3480" w:type="dxa"/>
            <w:tcBorders>
              <w:top w:val="nil"/>
              <w:left w:val="nil"/>
              <w:bottom w:val="single" w:sz="4" w:space="0" w:color="auto"/>
              <w:right w:val="single" w:sz="4" w:space="0" w:color="auto"/>
            </w:tcBorders>
            <w:shd w:val="clear" w:color="auto" w:fill="auto"/>
            <w:vAlign w:val="center"/>
            <w:hideMark/>
          </w:tcPr>
          <w:p w14:paraId="0BB77F21"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Phương pháp nghiên cứu khoa học</w:t>
            </w:r>
          </w:p>
        </w:tc>
        <w:tc>
          <w:tcPr>
            <w:tcW w:w="2220" w:type="dxa"/>
            <w:tcBorders>
              <w:top w:val="nil"/>
              <w:left w:val="nil"/>
              <w:bottom w:val="single" w:sz="4" w:space="0" w:color="auto"/>
              <w:right w:val="single" w:sz="4" w:space="0" w:color="auto"/>
            </w:tcBorders>
            <w:shd w:val="clear" w:color="auto" w:fill="auto"/>
            <w:noWrap/>
            <w:vAlign w:val="center"/>
            <w:hideMark/>
          </w:tcPr>
          <w:p w14:paraId="1994D16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D315F8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A2A064B"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940660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697F5C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6752ACA5"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B39E3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0BCABA05"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8208303</w:t>
            </w:r>
          </w:p>
        </w:tc>
        <w:tc>
          <w:tcPr>
            <w:tcW w:w="3480" w:type="dxa"/>
            <w:tcBorders>
              <w:top w:val="nil"/>
              <w:left w:val="nil"/>
              <w:bottom w:val="single" w:sz="4" w:space="0" w:color="auto"/>
              <w:right w:val="single" w:sz="4" w:space="0" w:color="auto"/>
            </w:tcBorders>
            <w:shd w:val="clear" w:color="auto" w:fill="auto"/>
            <w:vAlign w:val="center"/>
            <w:hideMark/>
          </w:tcPr>
          <w:p w14:paraId="7B4F113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lý ngân hàng thương mại</w:t>
            </w:r>
          </w:p>
        </w:tc>
        <w:tc>
          <w:tcPr>
            <w:tcW w:w="2220" w:type="dxa"/>
            <w:tcBorders>
              <w:top w:val="nil"/>
              <w:left w:val="nil"/>
              <w:bottom w:val="single" w:sz="4" w:space="0" w:color="auto"/>
              <w:right w:val="single" w:sz="4" w:space="0" w:color="auto"/>
            </w:tcBorders>
            <w:shd w:val="clear" w:color="auto" w:fill="auto"/>
            <w:noWrap/>
            <w:vAlign w:val="center"/>
            <w:hideMark/>
          </w:tcPr>
          <w:p w14:paraId="2353EB5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578D87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8149E2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A04FB7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C30CDC4"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471D49D1"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62AF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0C9BAE6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8207022</w:t>
            </w:r>
          </w:p>
        </w:tc>
        <w:tc>
          <w:tcPr>
            <w:tcW w:w="3480" w:type="dxa"/>
            <w:tcBorders>
              <w:top w:val="nil"/>
              <w:left w:val="nil"/>
              <w:bottom w:val="single" w:sz="4" w:space="0" w:color="auto"/>
              <w:right w:val="single" w:sz="4" w:space="0" w:color="auto"/>
            </w:tcBorders>
            <w:shd w:val="clear" w:color="auto" w:fill="auto"/>
            <w:vAlign w:val="center"/>
            <w:hideMark/>
          </w:tcPr>
          <w:p w14:paraId="4B7DBF3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Quản lý nhân lực</w:t>
            </w:r>
          </w:p>
        </w:tc>
        <w:tc>
          <w:tcPr>
            <w:tcW w:w="2220" w:type="dxa"/>
            <w:tcBorders>
              <w:top w:val="nil"/>
              <w:left w:val="nil"/>
              <w:bottom w:val="single" w:sz="4" w:space="0" w:color="auto"/>
              <w:right w:val="single" w:sz="4" w:space="0" w:color="auto"/>
            </w:tcBorders>
            <w:shd w:val="clear" w:color="auto" w:fill="auto"/>
            <w:noWrap/>
            <w:vAlign w:val="center"/>
            <w:hideMark/>
          </w:tcPr>
          <w:p w14:paraId="321D841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1620BED"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970503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4C18AD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FF863E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F7A7FD3"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A5B9E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75D9D11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8208077</w:t>
            </w:r>
          </w:p>
        </w:tc>
        <w:tc>
          <w:tcPr>
            <w:tcW w:w="3480" w:type="dxa"/>
            <w:tcBorders>
              <w:top w:val="nil"/>
              <w:left w:val="nil"/>
              <w:bottom w:val="single" w:sz="4" w:space="0" w:color="auto"/>
              <w:right w:val="single" w:sz="4" w:space="0" w:color="auto"/>
            </w:tcBorders>
            <w:shd w:val="clear" w:color="auto" w:fill="auto"/>
            <w:vAlign w:val="center"/>
            <w:hideMark/>
          </w:tcPr>
          <w:p w14:paraId="4037816D"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Thanh toán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2C6D083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DE1FD9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1CAD6F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DA46E8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830495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532E38AB"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8686B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68EBC64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8208079</w:t>
            </w:r>
          </w:p>
        </w:tc>
        <w:tc>
          <w:tcPr>
            <w:tcW w:w="3480" w:type="dxa"/>
            <w:tcBorders>
              <w:top w:val="nil"/>
              <w:left w:val="nil"/>
              <w:bottom w:val="single" w:sz="4" w:space="0" w:color="auto"/>
              <w:right w:val="single" w:sz="4" w:space="0" w:color="auto"/>
            </w:tcBorders>
            <w:shd w:val="clear" w:color="auto" w:fill="auto"/>
            <w:vAlign w:val="center"/>
            <w:hideMark/>
          </w:tcPr>
          <w:p w14:paraId="38221517"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Thực hành ngân hàng</w:t>
            </w:r>
          </w:p>
        </w:tc>
        <w:tc>
          <w:tcPr>
            <w:tcW w:w="2220" w:type="dxa"/>
            <w:tcBorders>
              <w:top w:val="nil"/>
              <w:left w:val="nil"/>
              <w:bottom w:val="single" w:sz="4" w:space="0" w:color="auto"/>
              <w:right w:val="single" w:sz="4" w:space="0" w:color="auto"/>
            </w:tcBorders>
            <w:shd w:val="clear" w:color="auto" w:fill="auto"/>
            <w:noWrap/>
            <w:vAlign w:val="center"/>
            <w:hideMark/>
          </w:tcPr>
          <w:p w14:paraId="0E8FECE6"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27FE95A"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40280B9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B50ACC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100B50B"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0D4EFD5A"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40D183"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64B25CD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8207036</w:t>
            </w:r>
          </w:p>
        </w:tc>
        <w:tc>
          <w:tcPr>
            <w:tcW w:w="3480" w:type="dxa"/>
            <w:tcBorders>
              <w:top w:val="nil"/>
              <w:left w:val="nil"/>
              <w:bottom w:val="single" w:sz="4" w:space="0" w:color="auto"/>
              <w:right w:val="single" w:sz="4" w:space="0" w:color="auto"/>
            </w:tcBorders>
            <w:shd w:val="clear" w:color="auto" w:fill="auto"/>
            <w:vAlign w:val="center"/>
            <w:hideMark/>
          </w:tcPr>
          <w:p w14:paraId="299F89AE"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6871A43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AB4A65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F5D6C4F"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E10E85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9AE430C"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E2ED787"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5A1EF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5E61D4B2"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8208307</w:t>
            </w:r>
          </w:p>
        </w:tc>
        <w:tc>
          <w:tcPr>
            <w:tcW w:w="3480" w:type="dxa"/>
            <w:tcBorders>
              <w:top w:val="nil"/>
              <w:left w:val="nil"/>
              <w:bottom w:val="single" w:sz="4" w:space="0" w:color="auto"/>
              <w:right w:val="single" w:sz="4" w:space="0" w:color="auto"/>
            </w:tcBorders>
            <w:shd w:val="clear" w:color="auto" w:fill="auto"/>
            <w:vAlign w:val="center"/>
            <w:hideMark/>
          </w:tcPr>
          <w:p w14:paraId="6A29A600"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5AD23912"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DE45708"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4BEBB289"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C2D097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6CFD518"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r w:rsidR="006076AC" w:rsidRPr="006076AC" w14:paraId="7A5B116E" w14:textId="77777777" w:rsidTr="006076AC">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0F3FC4"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720E276E"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8208040</w:t>
            </w:r>
          </w:p>
        </w:tc>
        <w:tc>
          <w:tcPr>
            <w:tcW w:w="3480" w:type="dxa"/>
            <w:tcBorders>
              <w:top w:val="nil"/>
              <w:left w:val="nil"/>
              <w:bottom w:val="single" w:sz="4" w:space="0" w:color="auto"/>
              <w:right w:val="single" w:sz="4" w:space="0" w:color="auto"/>
            </w:tcBorders>
            <w:shd w:val="clear" w:color="auto" w:fill="auto"/>
            <w:vAlign w:val="center"/>
            <w:hideMark/>
          </w:tcPr>
          <w:p w14:paraId="240B9003"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6AA0900A"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CC2BE61"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460E548C"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ECE5960" w14:textId="77777777" w:rsidR="006076AC" w:rsidRPr="006076AC" w:rsidRDefault="006076AC" w:rsidP="006076AC">
            <w:pPr>
              <w:spacing w:after="0" w:line="240" w:lineRule="auto"/>
              <w:jc w:val="center"/>
              <w:rPr>
                <w:rFonts w:ascii="Times New Roman" w:eastAsia="Times New Roman" w:hAnsi="Times New Roman"/>
                <w:sz w:val="24"/>
                <w:szCs w:val="24"/>
              </w:rPr>
            </w:pPr>
            <w:r w:rsidRPr="006076AC">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D477B89" w14:textId="77777777" w:rsidR="006076AC" w:rsidRPr="006076AC" w:rsidRDefault="006076AC" w:rsidP="006076AC">
            <w:pPr>
              <w:spacing w:after="0" w:line="240" w:lineRule="auto"/>
              <w:rPr>
                <w:rFonts w:ascii="Times New Roman" w:eastAsia="Times New Roman" w:hAnsi="Times New Roman"/>
                <w:sz w:val="24"/>
                <w:szCs w:val="24"/>
              </w:rPr>
            </w:pPr>
            <w:r w:rsidRPr="006076AC">
              <w:rPr>
                <w:rFonts w:ascii="Times New Roman" w:eastAsia="Times New Roman" w:hAnsi="Times New Roman"/>
                <w:sz w:val="24"/>
                <w:szCs w:val="24"/>
              </w:rPr>
              <w:t> </w:t>
            </w:r>
          </w:p>
        </w:tc>
      </w:tr>
    </w:tbl>
    <w:p w14:paraId="6EAF5EFE" w14:textId="77777777" w:rsidR="008422FB" w:rsidRPr="008422FB" w:rsidRDefault="008422FB" w:rsidP="008422FB">
      <w:pPr>
        <w:spacing w:after="0" w:line="288" w:lineRule="auto"/>
        <w:jc w:val="both"/>
        <w:rPr>
          <w:rFonts w:ascii="Times New Roman" w:hAnsi="Times New Roman"/>
          <w:b/>
          <w:sz w:val="26"/>
          <w:szCs w:val="26"/>
        </w:rPr>
      </w:pPr>
    </w:p>
    <w:sectPr w:rsidR="008422FB" w:rsidRPr="008422FB" w:rsidSect="00F2761F">
      <w:footerReference w:type="even" r:id="rId7"/>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F18DE" w14:textId="77777777" w:rsidR="00965DC6" w:rsidRDefault="00965DC6" w:rsidP="002D12CB">
      <w:pPr>
        <w:spacing w:after="0" w:line="240" w:lineRule="auto"/>
      </w:pPr>
      <w:r>
        <w:separator/>
      </w:r>
    </w:p>
  </w:endnote>
  <w:endnote w:type="continuationSeparator" w:id="0">
    <w:p w14:paraId="003C9382" w14:textId="77777777" w:rsidR="00965DC6" w:rsidRDefault="00965DC6" w:rsidP="002D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D5C9" w14:textId="77777777" w:rsidR="00F93CD5" w:rsidRDefault="00F93CD5" w:rsidP="00F93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DA15A" w14:textId="77777777" w:rsidR="00F93CD5" w:rsidRDefault="00F93CD5" w:rsidP="002D1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FCB5B" w14:textId="77777777" w:rsidR="00F93CD5" w:rsidRDefault="00F93CD5" w:rsidP="00F93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76AC">
      <w:rPr>
        <w:rStyle w:val="PageNumber"/>
        <w:noProof/>
      </w:rPr>
      <w:t>6</w:t>
    </w:r>
    <w:r>
      <w:rPr>
        <w:rStyle w:val="PageNumber"/>
      </w:rPr>
      <w:fldChar w:fldCharType="end"/>
    </w:r>
  </w:p>
  <w:p w14:paraId="51493129" w14:textId="77777777" w:rsidR="00F93CD5" w:rsidRDefault="00F93CD5" w:rsidP="002D12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B5F43" w14:textId="77777777" w:rsidR="00965DC6" w:rsidRDefault="00965DC6" w:rsidP="002D12CB">
      <w:pPr>
        <w:spacing w:after="0" w:line="240" w:lineRule="auto"/>
      </w:pPr>
      <w:r>
        <w:separator/>
      </w:r>
    </w:p>
  </w:footnote>
  <w:footnote w:type="continuationSeparator" w:id="0">
    <w:p w14:paraId="3BA78700" w14:textId="77777777" w:rsidR="00965DC6" w:rsidRDefault="00965DC6" w:rsidP="002D1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7DF342C"/>
    <w:multiLevelType w:val="hybridMultilevel"/>
    <w:tmpl w:val="F4526F18"/>
    <w:lvl w:ilvl="0" w:tplc="54D24F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032A4"/>
    <w:rsid w:val="00012ACF"/>
    <w:rsid w:val="0002020A"/>
    <w:rsid w:val="00071484"/>
    <w:rsid w:val="000F32E0"/>
    <w:rsid w:val="0012608A"/>
    <w:rsid w:val="0014350C"/>
    <w:rsid w:val="00155AF9"/>
    <w:rsid w:val="00160504"/>
    <w:rsid w:val="001D3B76"/>
    <w:rsid w:val="0020380A"/>
    <w:rsid w:val="0020775D"/>
    <w:rsid w:val="00216CEC"/>
    <w:rsid w:val="0024354E"/>
    <w:rsid w:val="002B73F0"/>
    <w:rsid w:val="002C129B"/>
    <w:rsid w:val="002C210C"/>
    <w:rsid w:val="002D12CB"/>
    <w:rsid w:val="002E2436"/>
    <w:rsid w:val="003F0572"/>
    <w:rsid w:val="00422F57"/>
    <w:rsid w:val="004327FC"/>
    <w:rsid w:val="00480B95"/>
    <w:rsid w:val="004C158A"/>
    <w:rsid w:val="00521C68"/>
    <w:rsid w:val="00561A0B"/>
    <w:rsid w:val="00580467"/>
    <w:rsid w:val="005B57A8"/>
    <w:rsid w:val="005F39F7"/>
    <w:rsid w:val="00604E74"/>
    <w:rsid w:val="006076AC"/>
    <w:rsid w:val="00655D30"/>
    <w:rsid w:val="006A1E05"/>
    <w:rsid w:val="00741EB5"/>
    <w:rsid w:val="00752865"/>
    <w:rsid w:val="007B5BA7"/>
    <w:rsid w:val="007C2A1A"/>
    <w:rsid w:val="00834C44"/>
    <w:rsid w:val="008422FB"/>
    <w:rsid w:val="008D4783"/>
    <w:rsid w:val="008E23CD"/>
    <w:rsid w:val="00965DC6"/>
    <w:rsid w:val="00981F1D"/>
    <w:rsid w:val="00990A46"/>
    <w:rsid w:val="009C691D"/>
    <w:rsid w:val="00A02289"/>
    <w:rsid w:val="00A75321"/>
    <w:rsid w:val="00A93F4E"/>
    <w:rsid w:val="00AA3DEA"/>
    <w:rsid w:val="00AE7C2C"/>
    <w:rsid w:val="00B02671"/>
    <w:rsid w:val="00B0519C"/>
    <w:rsid w:val="00B443B8"/>
    <w:rsid w:val="00B92EE2"/>
    <w:rsid w:val="00BE7171"/>
    <w:rsid w:val="00C43C1D"/>
    <w:rsid w:val="00C900B0"/>
    <w:rsid w:val="00CC3EFA"/>
    <w:rsid w:val="00D269B2"/>
    <w:rsid w:val="00D50808"/>
    <w:rsid w:val="00D660DD"/>
    <w:rsid w:val="00D74581"/>
    <w:rsid w:val="00D80E8A"/>
    <w:rsid w:val="00DA205D"/>
    <w:rsid w:val="00DA51F9"/>
    <w:rsid w:val="00DB5199"/>
    <w:rsid w:val="00DF6298"/>
    <w:rsid w:val="00E707E3"/>
    <w:rsid w:val="00EB7A5B"/>
    <w:rsid w:val="00F2761F"/>
    <w:rsid w:val="00F3425C"/>
    <w:rsid w:val="00F54FFA"/>
    <w:rsid w:val="00F93CD5"/>
    <w:rsid w:val="00FD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25D92"/>
  <w15:docId w15:val="{896AF11F-AE66-4C07-A153-22A68A2A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 w:type="paragraph" w:styleId="Footer">
    <w:name w:val="footer"/>
    <w:basedOn w:val="Normal"/>
    <w:link w:val="FooterChar"/>
    <w:uiPriority w:val="99"/>
    <w:unhideWhenUsed/>
    <w:rsid w:val="002D1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2CB"/>
    <w:rPr>
      <w:rFonts w:ascii="Calibri" w:eastAsia="Calibri" w:hAnsi="Calibri" w:cs="Times New Roman"/>
    </w:rPr>
  </w:style>
  <w:style w:type="character" w:styleId="PageNumber">
    <w:name w:val="page number"/>
    <w:basedOn w:val="DefaultParagraphFont"/>
    <w:uiPriority w:val="99"/>
    <w:semiHidden/>
    <w:unhideWhenUsed/>
    <w:rsid w:val="002D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4672">
      <w:bodyDiv w:val="1"/>
      <w:marLeft w:val="0"/>
      <w:marRight w:val="0"/>
      <w:marTop w:val="0"/>
      <w:marBottom w:val="0"/>
      <w:divBdr>
        <w:top w:val="none" w:sz="0" w:space="0" w:color="auto"/>
        <w:left w:val="none" w:sz="0" w:space="0" w:color="auto"/>
        <w:bottom w:val="none" w:sz="0" w:space="0" w:color="auto"/>
        <w:right w:val="none" w:sz="0" w:space="0" w:color="auto"/>
      </w:divBdr>
    </w:div>
    <w:div w:id="263806879">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572473799">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100949306">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512063829">
      <w:bodyDiv w:val="1"/>
      <w:marLeft w:val="0"/>
      <w:marRight w:val="0"/>
      <w:marTop w:val="0"/>
      <w:marBottom w:val="0"/>
      <w:divBdr>
        <w:top w:val="none" w:sz="0" w:space="0" w:color="auto"/>
        <w:left w:val="none" w:sz="0" w:space="0" w:color="auto"/>
        <w:bottom w:val="none" w:sz="0" w:space="0" w:color="auto"/>
        <w:right w:val="none" w:sz="0" w:space="0" w:color="auto"/>
      </w:divBdr>
    </w:div>
    <w:div w:id="1701130314">
      <w:bodyDiv w:val="1"/>
      <w:marLeft w:val="0"/>
      <w:marRight w:val="0"/>
      <w:marTop w:val="0"/>
      <w:marBottom w:val="0"/>
      <w:divBdr>
        <w:top w:val="none" w:sz="0" w:space="0" w:color="auto"/>
        <w:left w:val="none" w:sz="0" w:space="0" w:color="auto"/>
        <w:bottom w:val="none" w:sz="0" w:space="0" w:color="auto"/>
        <w:right w:val="none" w:sz="0" w:space="0" w:color="auto"/>
      </w:divBdr>
    </w:div>
    <w:div w:id="1749765847">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 w:id="1877113593">
      <w:bodyDiv w:val="1"/>
      <w:marLeft w:val="0"/>
      <w:marRight w:val="0"/>
      <w:marTop w:val="0"/>
      <w:marBottom w:val="0"/>
      <w:divBdr>
        <w:top w:val="none" w:sz="0" w:space="0" w:color="auto"/>
        <w:left w:val="none" w:sz="0" w:space="0" w:color="auto"/>
        <w:bottom w:val="none" w:sz="0" w:space="0" w:color="auto"/>
        <w:right w:val="none" w:sz="0" w:space="0" w:color="auto"/>
      </w:divBdr>
    </w:div>
    <w:div w:id="2023897894">
      <w:bodyDiv w:val="1"/>
      <w:marLeft w:val="0"/>
      <w:marRight w:val="0"/>
      <w:marTop w:val="0"/>
      <w:marBottom w:val="0"/>
      <w:divBdr>
        <w:top w:val="none" w:sz="0" w:space="0" w:color="auto"/>
        <w:left w:val="none" w:sz="0" w:space="0" w:color="auto"/>
        <w:bottom w:val="none" w:sz="0" w:space="0" w:color="auto"/>
        <w:right w:val="none" w:sz="0" w:space="0" w:color="auto"/>
      </w:divBdr>
    </w:div>
    <w:div w:id="21425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7</cp:revision>
  <dcterms:created xsi:type="dcterms:W3CDTF">2018-03-29T07:04:00Z</dcterms:created>
  <dcterms:modified xsi:type="dcterms:W3CDTF">2018-08-27T03:40:00Z</dcterms:modified>
</cp:coreProperties>
</file>