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F" w:rsidRPr="000654DE" w:rsidRDefault="00F2761F" w:rsidP="00E707E3">
      <w:pPr>
        <w:spacing w:after="0" w:line="240" w:lineRule="auto"/>
        <w:jc w:val="center"/>
        <w:rPr>
          <w:rFonts w:ascii="Times New Roman" w:hAnsi="Times New Roman"/>
          <w:b/>
          <w:sz w:val="26"/>
          <w:szCs w:val="26"/>
        </w:rPr>
      </w:pPr>
      <w:r w:rsidRPr="000654DE">
        <w:rPr>
          <w:rFonts w:ascii="Times New Roman" w:hAnsi="Times New Roman"/>
          <w:b/>
          <w:sz w:val="26"/>
          <w:szCs w:val="26"/>
        </w:rPr>
        <w:t xml:space="preserve">NGÀNH CÔNG NGHỆ </w:t>
      </w:r>
      <w:r w:rsidR="00A21AA2" w:rsidRPr="000654DE">
        <w:rPr>
          <w:rFonts w:ascii="Times New Roman" w:hAnsi="Times New Roman"/>
          <w:b/>
          <w:sz w:val="26"/>
          <w:szCs w:val="26"/>
        </w:rPr>
        <w:t>KỸ THUẬT CÔNG TRÌNH XÂY DỰNG</w:t>
      </w:r>
    </w:p>
    <w:p w:rsidR="00F2761F" w:rsidRPr="000654DE" w:rsidRDefault="00F2761F" w:rsidP="001D3B76">
      <w:pPr>
        <w:spacing w:after="0" w:line="240" w:lineRule="auto"/>
        <w:jc w:val="both"/>
        <w:rPr>
          <w:rFonts w:ascii="Times New Roman" w:hAnsi="Times New Roman"/>
          <w:b/>
          <w:sz w:val="26"/>
          <w:szCs w:val="26"/>
        </w:rPr>
      </w:pPr>
    </w:p>
    <w:p w:rsidR="00480B95" w:rsidRPr="000654DE" w:rsidRDefault="00480B95" w:rsidP="001D3B76">
      <w:pPr>
        <w:spacing w:after="0" w:line="240" w:lineRule="auto"/>
        <w:jc w:val="both"/>
        <w:rPr>
          <w:rFonts w:ascii="Times New Roman" w:hAnsi="Times New Roman"/>
          <w:b/>
          <w:sz w:val="26"/>
          <w:szCs w:val="26"/>
        </w:rPr>
      </w:pPr>
      <w:r w:rsidRPr="000654DE">
        <w:rPr>
          <w:rFonts w:ascii="Times New Roman" w:hAnsi="Times New Roman"/>
          <w:b/>
          <w:sz w:val="26"/>
          <w:szCs w:val="26"/>
        </w:rPr>
        <w:t xml:space="preserve">1. Ngành </w:t>
      </w:r>
      <w:r w:rsidRPr="000654DE">
        <w:rPr>
          <w:rFonts w:ascii="Times New Roman" w:hAnsi="Times New Roman"/>
          <w:b/>
          <w:bCs/>
          <w:color w:val="000000"/>
          <w:sz w:val="26"/>
          <w:szCs w:val="26"/>
          <w:lang w:val="de-DE"/>
        </w:rPr>
        <w:t xml:space="preserve">Công nghệ Kỹ thuật </w:t>
      </w:r>
      <w:r w:rsidR="00A21AA2" w:rsidRPr="000654DE">
        <w:rPr>
          <w:rFonts w:ascii="Times New Roman" w:hAnsi="Times New Roman"/>
          <w:b/>
          <w:bCs/>
          <w:color w:val="000000"/>
          <w:sz w:val="26"/>
          <w:szCs w:val="26"/>
          <w:lang w:val="de-DE"/>
        </w:rPr>
        <w:t>công trình xây dựng</w:t>
      </w:r>
    </w:p>
    <w:p w:rsidR="00480B95" w:rsidRPr="000654DE" w:rsidRDefault="00480B95" w:rsidP="001D3B76">
      <w:pPr>
        <w:spacing w:after="0" w:line="240" w:lineRule="auto"/>
        <w:jc w:val="both"/>
        <w:rPr>
          <w:rFonts w:ascii="Times New Roman" w:hAnsi="Times New Roman"/>
          <w:b/>
          <w:sz w:val="26"/>
          <w:szCs w:val="26"/>
        </w:rPr>
      </w:pPr>
      <w:r w:rsidRPr="000654DE">
        <w:rPr>
          <w:rFonts w:ascii="Times New Roman" w:hAnsi="Times New Roman"/>
          <w:bCs/>
          <w:color w:val="000000"/>
          <w:sz w:val="26"/>
          <w:szCs w:val="26"/>
          <w:lang w:val="de-DE"/>
        </w:rPr>
        <w:t xml:space="preserve">- Mã ngành: </w:t>
      </w:r>
      <w:r w:rsidR="00071484" w:rsidRPr="000654DE">
        <w:rPr>
          <w:rFonts w:ascii="Times New Roman" w:hAnsi="Times New Roman"/>
          <w:b/>
          <w:sz w:val="26"/>
          <w:szCs w:val="26"/>
        </w:rPr>
        <w:t>7510</w:t>
      </w:r>
      <w:r w:rsidR="00A21AA2" w:rsidRPr="000654DE">
        <w:rPr>
          <w:rFonts w:ascii="Times New Roman" w:hAnsi="Times New Roman"/>
          <w:b/>
          <w:sz w:val="26"/>
          <w:szCs w:val="26"/>
        </w:rPr>
        <w:t>102</w:t>
      </w:r>
    </w:p>
    <w:p w:rsidR="00480B95" w:rsidRPr="000654DE" w:rsidRDefault="00480B95" w:rsidP="001D3B76">
      <w:pPr>
        <w:spacing w:after="0" w:line="240" w:lineRule="auto"/>
        <w:jc w:val="both"/>
        <w:rPr>
          <w:rFonts w:ascii="Times New Roman" w:hAnsi="Times New Roman"/>
          <w:sz w:val="26"/>
          <w:szCs w:val="26"/>
        </w:rPr>
      </w:pPr>
      <w:r w:rsidRPr="000654DE">
        <w:rPr>
          <w:rFonts w:ascii="Times New Roman" w:hAnsi="Times New Roman"/>
          <w:sz w:val="26"/>
          <w:szCs w:val="26"/>
        </w:rPr>
        <w:t>- Bằng tốt nghiệp được cấp: Kỹ sư</w:t>
      </w:r>
    </w:p>
    <w:p w:rsidR="00480B95" w:rsidRPr="000654DE" w:rsidRDefault="00480B95" w:rsidP="001D3B76">
      <w:pPr>
        <w:spacing w:after="0" w:line="240" w:lineRule="auto"/>
        <w:jc w:val="both"/>
        <w:rPr>
          <w:rFonts w:ascii="Times New Roman" w:hAnsi="Times New Roman"/>
          <w:sz w:val="26"/>
          <w:szCs w:val="26"/>
        </w:rPr>
      </w:pPr>
      <w:r w:rsidRPr="000654DE">
        <w:rPr>
          <w:rFonts w:ascii="Times New Roman" w:hAnsi="Times New Roman"/>
          <w:sz w:val="26"/>
          <w:szCs w:val="26"/>
        </w:rPr>
        <w:t>- Thời gian đào tạo: 4</w:t>
      </w:r>
      <w:proofErr w:type="gramStart"/>
      <w:r w:rsidRPr="000654DE">
        <w:rPr>
          <w:rFonts w:ascii="Times New Roman" w:hAnsi="Times New Roman"/>
          <w:sz w:val="26"/>
          <w:szCs w:val="26"/>
        </w:rPr>
        <w:t>,5</w:t>
      </w:r>
      <w:proofErr w:type="gramEnd"/>
      <w:r w:rsidRPr="000654DE">
        <w:rPr>
          <w:rFonts w:ascii="Times New Roman" w:hAnsi="Times New Roman"/>
          <w:sz w:val="26"/>
          <w:szCs w:val="26"/>
        </w:rPr>
        <w:t xml:space="preserve"> năm</w:t>
      </w:r>
    </w:p>
    <w:p w:rsidR="00480B95" w:rsidRPr="000654DE" w:rsidRDefault="00480B95" w:rsidP="00A21AA2">
      <w:pPr>
        <w:spacing w:after="0" w:line="240" w:lineRule="auto"/>
        <w:jc w:val="both"/>
        <w:rPr>
          <w:rFonts w:ascii="Times New Roman" w:hAnsi="Times New Roman"/>
          <w:i/>
          <w:sz w:val="26"/>
          <w:szCs w:val="26"/>
        </w:rPr>
      </w:pPr>
      <w:r w:rsidRPr="000654DE">
        <w:rPr>
          <w:rFonts w:ascii="Times New Roman" w:hAnsi="Times New Roman"/>
          <w:b/>
          <w:sz w:val="26"/>
          <w:szCs w:val="26"/>
        </w:rPr>
        <w:t>- Các chuyên ngành đào tạ</w:t>
      </w:r>
      <w:r w:rsidR="00F2761F" w:rsidRPr="000654DE">
        <w:rPr>
          <w:rFonts w:ascii="Times New Roman" w:hAnsi="Times New Roman"/>
          <w:b/>
          <w:sz w:val="26"/>
          <w:szCs w:val="26"/>
        </w:rPr>
        <w:t xml:space="preserve">o </w:t>
      </w:r>
      <w:r w:rsidRPr="000654DE">
        <w:rPr>
          <w:rFonts w:ascii="Times New Roman" w:hAnsi="Times New Roman"/>
          <w:b/>
          <w:sz w:val="26"/>
          <w:szCs w:val="26"/>
        </w:rPr>
        <w:t xml:space="preserve">ngành </w:t>
      </w:r>
      <w:r w:rsidR="00A21AA2" w:rsidRPr="000654DE">
        <w:rPr>
          <w:rFonts w:ascii="Times New Roman" w:hAnsi="Times New Roman"/>
          <w:b/>
          <w:bCs/>
          <w:color w:val="000000"/>
          <w:sz w:val="26"/>
          <w:szCs w:val="26"/>
          <w:lang w:val="de-DE"/>
        </w:rPr>
        <w:t>Công nghệ Kỹ thuật công trình xây dựng</w:t>
      </w:r>
      <w:r w:rsidR="00A21AA2" w:rsidRPr="000654DE">
        <w:rPr>
          <w:rFonts w:ascii="Times New Roman" w:hAnsi="Times New Roman"/>
          <w:i/>
          <w:sz w:val="26"/>
          <w:szCs w:val="26"/>
        </w:rPr>
        <w:t xml:space="preserve"> </w:t>
      </w:r>
      <w:r w:rsidR="00F2761F" w:rsidRPr="000654DE">
        <w:rPr>
          <w:rFonts w:ascii="Times New Roman" w:hAnsi="Times New Roman"/>
          <w:i/>
          <w:sz w:val="26"/>
          <w:szCs w:val="26"/>
        </w:rPr>
        <w:t xml:space="preserve">(Thí sinh trúng tuyển vào ngành có thể lựa chọn một trong các chuyên ngành để </w:t>
      </w:r>
      <w:proofErr w:type="gramStart"/>
      <w:r w:rsidR="00F2761F" w:rsidRPr="000654DE">
        <w:rPr>
          <w:rFonts w:ascii="Times New Roman" w:hAnsi="Times New Roman"/>
          <w:i/>
          <w:sz w:val="26"/>
          <w:szCs w:val="26"/>
        </w:rPr>
        <w:t>theo</w:t>
      </w:r>
      <w:proofErr w:type="gramEnd"/>
      <w:r w:rsidR="00F2761F" w:rsidRPr="000654DE">
        <w:rPr>
          <w:rFonts w:ascii="Times New Roman" w:hAnsi="Times New Roman"/>
          <w:i/>
          <w:sz w:val="26"/>
          <w:szCs w:val="26"/>
        </w:rPr>
        <w:t xml:space="preserve"> học)</w:t>
      </w:r>
    </w:p>
    <w:p w:rsidR="006A1E05" w:rsidRPr="000654DE" w:rsidRDefault="006A1E05" w:rsidP="001D3B76">
      <w:pPr>
        <w:spacing w:after="0" w:line="240" w:lineRule="auto"/>
        <w:ind w:left="1276"/>
        <w:jc w:val="both"/>
        <w:outlineLvl w:val="0"/>
        <w:rPr>
          <w:rFonts w:ascii="Times New Roman" w:hAnsi="Times New Roman"/>
          <w:color w:val="000000"/>
          <w:sz w:val="26"/>
          <w:szCs w:val="26"/>
          <w:lang w:val="de-DE"/>
        </w:rPr>
      </w:pPr>
      <w:r w:rsidRPr="000654DE">
        <w:rPr>
          <w:rFonts w:ascii="Times New Roman" w:hAnsi="Times New Roman"/>
          <w:color w:val="000000"/>
          <w:sz w:val="26"/>
          <w:szCs w:val="26"/>
          <w:lang w:val="de-DE"/>
        </w:rPr>
        <w:t xml:space="preserve">1. </w:t>
      </w:r>
      <w:r w:rsidR="00A21AA2" w:rsidRPr="000654DE">
        <w:rPr>
          <w:rFonts w:ascii="Times New Roman" w:hAnsi="Times New Roman"/>
          <w:color w:val="000000"/>
          <w:sz w:val="26"/>
          <w:szCs w:val="26"/>
          <w:lang w:val="de-DE"/>
        </w:rPr>
        <w:t>Xây dựng công trình Điện</w:t>
      </w:r>
    </w:p>
    <w:p w:rsidR="006A1E05" w:rsidRPr="000654DE" w:rsidRDefault="001D3B76" w:rsidP="001D3B76">
      <w:pPr>
        <w:spacing w:after="0" w:line="240" w:lineRule="auto"/>
        <w:ind w:left="1276"/>
        <w:jc w:val="both"/>
        <w:outlineLvl w:val="0"/>
        <w:rPr>
          <w:rFonts w:ascii="Times New Roman" w:hAnsi="Times New Roman"/>
          <w:color w:val="000000"/>
          <w:sz w:val="26"/>
          <w:szCs w:val="26"/>
          <w:lang w:val="de-DE"/>
        </w:rPr>
      </w:pPr>
      <w:r w:rsidRPr="000654DE">
        <w:rPr>
          <w:rFonts w:ascii="Times New Roman" w:hAnsi="Times New Roman"/>
          <w:color w:val="000000"/>
          <w:sz w:val="26"/>
          <w:szCs w:val="26"/>
          <w:lang w:val="de-DE"/>
        </w:rPr>
        <w:t>2</w:t>
      </w:r>
      <w:r w:rsidR="006A1E05" w:rsidRPr="000654DE">
        <w:rPr>
          <w:rFonts w:ascii="Times New Roman" w:hAnsi="Times New Roman"/>
          <w:color w:val="000000"/>
          <w:sz w:val="26"/>
          <w:szCs w:val="26"/>
          <w:lang w:val="de-DE"/>
        </w:rPr>
        <w:t xml:space="preserve">. </w:t>
      </w:r>
      <w:r w:rsidR="00A21AA2" w:rsidRPr="000654DE">
        <w:rPr>
          <w:rFonts w:ascii="Times New Roman" w:hAnsi="Times New Roman"/>
          <w:color w:val="000000"/>
          <w:sz w:val="26"/>
          <w:szCs w:val="26"/>
          <w:lang w:val="de-DE"/>
        </w:rPr>
        <w:t>Xây dự</w:t>
      </w:r>
      <w:r w:rsidR="000654DE">
        <w:rPr>
          <w:rFonts w:ascii="Times New Roman" w:hAnsi="Times New Roman"/>
          <w:color w:val="000000"/>
          <w:sz w:val="26"/>
          <w:szCs w:val="26"/>
          <w:lang w:val="de-DE"/>
        </w:rPr>
        <w:t>ng D</w:t>
      </w:r>
      <w:r w:rsidR="00A21AA2" w:rsidRPr="000654DE">
        <w:rPr>
          <w:rFonts w:ascii="Times New Roman" w:hAnsi="Times New Roman"/>
          <w:color w:val="000000"/>
          <w:sz w:val="26"/>
          <w:szCs w:val="26"/>
          <w:lang w:val="de-DE"/>
        </w:rPr>
        <w:t>ân dụ</w:t>
      </w:r>
      <w:r w:rsidR="000654DE">
        <w:rPr>
          <w:rFonts w:ascii="Times New Roman" w:hAnsi="Times New Roman"/>
          <w:color w:val="000000"/>
          <w:sz w:val="26"/>
          <w:szCs w:val="26"/>
          <w:lang w:val="de-DE"/>
        </w:rPr>
        <w:t>ng và C</w:t>
      </w:r>
      <w:r w:rsidR="00A21AA2" w:rsidRPr="000654DE">
        <w:rPr>
          <w:rFonts w:ascii="Times New Roman" w:hAnsi="Times New Roman"/>
          <w:color w:val="000000"/>
          <w:sz w:val="26"/>
          <w:szCs w:val="26"/>
          <w:lang w:val="de-DE"/>
        </w:rPr>
        <w:t>ông nghiệp</w:t>
      </w:r>
    </w:p>
    <w:p w:rsidR="006A1E05" w:rsidRPr="000654DE" w:rsidRDefault="001D3B76" w:rsidP="001D3B76">
      <w:pPr>
        <w:spacing w:after="0" w:line="240" w:lineRule="auto"/>
        <w:ind w:left="1276"/>
        <w:jc w:val="both"/>
        <w:outlineLvl w:val="0"/>
        <w:rPr>
          <w:rFonts w:ascii="Times New Roman" w:hAnsi="Times New Roman"/>
          <w:color w:val="000000"/>
          <w:sz w:val="26"/>
          <w:szCs w:val="26"/>
          <w:lang w:val="de-DE"/>
        </w:rPr>
      </w:pPr>
      <w:r w:rsidRPr="000654DE">
        <w:rPr>
          <w:rFonts w:ascii="Times New Roman" w:hAnsi="Times New Roman"/>
          <w:color w:val="000000"/>
          <w:sz w:val="26"/>
          <w:szCs w:val="26"/>
          <w:lang w:val="de-DE"/>
        </w:rPr>
        <w:t>3</w:t>
      </w:r>
      <w:r w:rsidR="006A1E05" w:rsidRPr="000654DE">
        <w:rPr>
          <w:rFonts w:ascii="Times New Roman" w:hAnsi="Times New Roman"/>
          <w:color w:val="000000"/>
          <w:sz w:val="26"/>
          <w:szCs w:val="26"/>
          <w:lang w:val="de-DE"/>
        </w:rPr>
        <w:t xml:space="preserve">. </w:t>
      </w:r>
      <w:r w:rsidR="00A21AA2" w:rsidRPr="000654DE">
        <w:rPr>
          <w:rFonts w:ascii="Times New Roman" w:hAnsi="Times New Roman"/>
          <w:color w:val="000000"/>
          <w:sz w:val="26"/>
          <w:szCs w:val="26"/>
          <w:lang w:val="de-DE"/>
        </w:rPr>
        <w:t>Quản lý dự án và công trình Điện</w:t>
      </w:r>
    </w:p>
    <w:p w:rsidR="00561A0B" w:rsidRPr="000654DE" w:rsidRDefault="00561A0B" w:rsidP="001D3B76">
      <w:pPr>
        <w:spacing w:after="0" w:line="240" w:lineRule="auto"/>
        <w:jc w:val="both"/>
        <w:rPr>
          <w:rFonts w:ascii="Times New Roman" w:hAnsi="Times New Roman"/>
          <w:color w:val="000000"/>
          <w:sz w:val="26"/>
          <w:szCs w:val="26"/>
          <w:lang w:val="de-DE"/>
        </w:rPr>
      </w:pPr>
      <w:r w:rsidRPr="000654DE">
        <w:rPr>
          <w:rFonts w:ascii="Times New Roman" w:hAnsi="Times New Roman"/>
          <w:b/>
          <w:color w:val="000000"/>
          <w:sz w:val="26"/>
          <w:szCs w:val="26"/>
          <w:lang w:val="de-DE"/>
        </w:rPr>
        <w:t xml:space="preserve">2. Chuẩn đầu ra </w:t>
      </w:r>
    </w:p>
    <w:p w:rsidR="00561A0B" w:rsidRPr="000654DE" w:rsidRDefault="00561A0B" w:rsidP="001D3B76">
      <w:pPr>
        <w:spacing w:after="0" w:line="240" w:lineRule="auto"/>
        <w:jc w:val="both"/>
        <w:rPr>
          <w:rFonts w:ascii="Times New Roman" w:hAnsi="Times New Roman"/>
          <w:b/>
          <w:sz w:val="26"/>
          <w:szCs w:val="26"/>
          <w:lang w:val="de-DE"/>
        </w:rPr>
      </w:pPr>
      <w:r w:rsidRPr="000654DE">
        <w:rPr>
          <w:rFonts w:ascii="Times New Roman" w:hAnsi="Times New Roman"/>
          <w:b/>
          <w:sz w:val="26"/>
          <w:szCs w:val="26"/>
          <w:lang w:val="de-DE"/>
        </w:rPr>
        <w:t>2.1. Kiến thức</w:t>
      </w:r>
    </w:p>
    <w:p w:rsidR="00A21AA2" w:rsidRPr="000654DE" w:rsidRDefault="00A21AA2" w:rsidP="00A21AA2">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Hiểu và vận dụng tốt các kiến thức, kỹ thuật, kỹ năng và công cụ tiên tiến trong lĩnh vực xây dựng vào công việc chuyên môn</w:t>
      </w:r>
      <w:r w:rsidR="006702A9" w:rsidRPr="000654DE">
        <w:rPr>
          <w:rFonts w:ascii="Times New Roman" w:hAnsi="Times New Roman"/>
          <w:sz w:val="26"/>
          <w:szCs w:val="26"/>
          <w:lang w:val="de-DE"/>
        </w:rPr>
        <w:t>.</w:t>
      </w:r>
    </w:p>
    <w:p w:rsidR="006702A9" w:rsidRPr="000654DE" w:rsidRDefault="006702A9" w:rsidP="006702A9">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Áp dụng các kiến thức khoa học tự nhiên để giải các bài toán thuộc lĩnh vực xây dựng</w:t>
      </w:r>
    </w:p>
    <w:p w:rsidR="006702A9" w:rsidRPr="000654DE" w:rsidRDefault="006702A9" w:rsidP="00A21AA2">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định giá, định lượng và đánh giá vật liệu cho các dự án xây dựng</w:t>
      </w:r>
    </w:p>
    <w:p w:rsidR="006702A9" w:rsidRPr="000654DE" w:rsidRDefault="006702A9" w:rsidP="00A21AA2">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thể áp dụng được các phương pháp tính toán với sự trợ giúp của máy tính, và tính toán phần tử hữu hạn trong chuyên ngành liên quan đến kỹ thuật xây dựng</w:t>
      </w:r>
    </w:p>
    <w:p w:rsidR="006702A9" w:rsidRPr="000654DE" w:rsidRDefault="006702A9" w:rsidP="00A21AA2">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áp dụng các nguyên tắc phù hợp về quản lý, xây dựng, luật</w:t>
      </w:r>
    </w:p>
    <w:p w:rsidR="00561A0B" w:rsidRPr="000654DE" w:rsidRDefault="00561A0B" w:rsidP="001D3B76">
      <w:pPr>
        <w:spacing w:after="0" w:line="240" w:lineRule="auto"/>
        <w:jc w:val="both"/>
        <w:rPr>
          <w:rFonts w:ascii="Times New Roman" w:hAnsi="Times New Roman"/>
          <w:b/>
          <w:sz w:val="26"/>
          <w:szCs w:val="26"/>
          <w:lang w:val="de-DE"/>
        </w:rPr>
      </w:pPr>
      <w:r w:rsidRPr="000654DE">
        <w:rPr>
          <w:rFonts w:ascii="Times New Roman" w:hAnsi="Times New Roman"/>
          <w:b/>
          <w:sz w:val="26"/>
          <w:szCs w:val="26"/>
          <w:lang w:val="de-DE"/>
        </w:rPr>
        <w:t>2.2. Kỹ năng</w:t>
      </w:r>
      <w:r w:rsidR="006702A9" w:rsidRPr="000654DE">
        <w:rPr>
          <w:rFonts w:ascii="Times New Roman" w:hAnsi="Times New Roman"/>
          <w:b/>
          <w:sz w:val="26"/>
          <w:szCs w:val="26"/>
          <w:lang w:val="de-DE"/>
        </w:rPr>
        <w:t>.</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bookmarkStart w:id="0" w:name="OLE_LINK24"/>
      <w:bookmarkStart w:id="1" w:name="OLE_LINK25"/>
      <w:r w:rsidRPr="000654DE">
        <w:rPr>
          <w:rFonts w:ascii="Times New Roman" w:hAnsi="Times New Roman"/>
          <w:sz w:val="26"/>
          <w:szCs w:val="26"/>
          <w:lang w:val="de-DE"/>
        </w:rPr>
        <w:t>Có kỹ năng thực hiện các thí nghiệm, đo lường; phân tích diễn giải các kết quả và ứng dụng vào cải tiến các quy trình công nghệ.</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thiết kế các kết cấu hoặc quy trình công nghệ trong lĩnh vực công nghệ xây dựng.</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làm việc hiệu quả với vai trò là thành viên hoặc nhóm trưởng trong  một nhóm kỹ thuật.</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phát hiện các vấn đề phát sinh trong lĩnh vực công nghệ xây dựng, phân tích và giải quyết chúng.</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kỹ thuật phù hợp để quản lý và đánh giá các hợp đồng xây dựng, hồ sơ xây dựng, tiêu chuẩn xây dựng.</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thể sử dụng các phương pháp đo đạc, phần cứng và phần mềm phù hợp với công trường, phòng thí nghiệm hoặc công việc văn phòng  liên quan đến xây dựng</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Thực thi và triển khai thiết kế, xây dựng và hồ sơ vận hành.</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thể phân tích kinh tế, dự toán  liên quan đến thiết kế, thi công và bảo trì các hệ thống liên quan đến kỹ thuật xây dựng</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lựa chọn vật liệu và phương pháp thi công phù hợp</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khả năng phân tích và thiết kế đúng tiêu chuẩn cho ít nhất một chuyên ngành có liên quan đến kỹ thuật xây dựng.</w:t>
      </w:r>
    </w:p>
    <w:p w:rsidR="00561A0B" w:rsidRPr="000654DE" w:rsidRDefault="00561A0B"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Có năng lực ngoại ngữ bậc 3/6 Khung năng lực ngoại ngữ của Việt Nam.</w:t>
      </w:r>
    </w:p>
    <w:bookmarkEnd w:id="0"/>
    <w:bookmarkEnd w:id="1"/>
    <w:p w:rsidR="00561A0B" w:rsidRPr="000654DE" w:rsidRDefault="00561A0B" w:rsidP="001D3B76">
      <w:pPr>
        <w:spacing w:after="0" w:line="240" w:lineRule="auto"/>
        <w:jc w:val="both"/>
        <w:rPr>
          <w:rFonts w:ascii="Times New Roman" w:hAnsi="Times New Roman"/>
          <w:b/>
          <w:sz w:val="26"/>
          <w:szCs w:val="26"/>
          <w:lang w:val="de-DE"/>
        </w:rPr>
      </w:pPr>
      <w:r w:rsidRPr="000654DE">
        <w:rPr>
          <w:rFonts w:ascii="Times New Roman" w:hAnsi="Times New Roman"/>
          <w:b/>
          <w:sz w:val="26"/>
          <w:szCs w:val="26"/>
          <w:lang w:val="de-DE"/>
        </w:rPr>
        <w:t>2.3. Năng lực tự chủ và trách nhiệm</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bookmarkStart w:id="2" w:name="OLE_LINK28"/>
      <w:bookmarkStart w:id="3" w:name="OLE_LINK29"/>
      <w:r w:rsidRPr="000654DE">
        <w:rPr>
          <w:rFonts w:ascii="Times New Roman" w:hAnsi="Times New Roman"/>
          <w:sz w:val="26"/>
          <w:szCs w:val="26"/>
          <w:lang w:val="de-DE"/>
        </w:rPr>
        <w:lastRenderedPageBreak/>
        <w:t>Có hiểu biết về những ảnh hưởng, tác động của các giải pháp công nghệ kỹ thuật tới xã hội và toàn cầu.</w:t>
      </w:r>
    </w:p>
    <w:p w:rsidR="006702A9" w:rsidRPr="000654DE" w:rsidRDefault="006702A9" w:rsidP="001D3B76">
      <w:pPr>
        <w:numPr>
          <w:ilvl w:val="0"/>
          <w:numId w:val="1"/>
        </w:numPr>
        <w:tabs>
          <w:tab w:val="num" w:pos="630"/>
        </w:tabs>
        <w:spacing w:after="0" w:line="240" w:lineRule="auto"/>
        <w:ind w:firstLine="390"/>
        <w:jc w:val="both"/>
        <w:rPr>
          <w:rFonts w:ascii="Times New Roman" w:hAnsi="Times New Roman"/>
          <w:sz w:val="26"/>
          <w:szCs w:val="26"/>
          <w:lang w:val="de-DE"/>
        </w:rPr>
      </w:pPr>
      <w:bookmarkStart w:id="4" w:name="OLE_LINK26"/>
      <w:bookmarkStart w:id="5" w:name="OLE_LINK27"/>
      <w:r w:rsidRPr="000654DE">
        <w:rPr>
          <w:rFonts w:ascii="Times New Roman" w:hAnsi="Times New Roman"/>
          <w:sz w:val="26"/>
          <w:szCs w:val="26"/>
          <w:lang w:val="de-DE"/>
        </w:rPr>
        <w:t>Có ý thức về đảm bảo chất lượng, tiến độ và liên tục cải tiến trong công việc.</w:t>
      </w:r>
    </w:p>
    <w:p w:rsidR="00561A0B" w:rsidRPr="000654DE" w:rsidRDefault="00561A0B"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 xml:space="preserve">Có đạo đức và trách nhiệm nghề nghiệp cao, tôn trọng sự khác biệt; </w:t>
      </w:r>
    </w:p>
    <w:p w:rsidR="00DE4703" w:rsidRPr="000654DE" w:rsidRDefault="00DE4703" w:rsidP="001D3B76">
      <w:pPr>
        <w:numPr>
          <w:ilvl w:val="0"/>
          <w:numId w:val="1"/>
        </w:numPr>
        <w:tabs>
          <w:tab w:val="num" w:pos="630"/>
        </w:tabs>
        <w:spacing w:after="0" w:line="240" w:lineRule="auto"/>
        <w:ind w:firstLine="390"/>
        <w:jc w:val="both"/>
        <w:rPr>
          <w:rFonts w:ascii="Times New Roman" w:hAnsi="Times New Roman"/>
          <w:sz w:val="26"/>
          <w:szCs w:val="26"/>
          <w:lang w:val="de-DE"/>
        </w:rPr>
      </w:pPr>
      <w:r w:rsidRPr="000654DE">
        <w:rPr>
          <w:rFonts w:ascii="Times New Roman" w:hAnsi="Times New Roman"/>
          <w:sz w:val="26"/>
          <w:szCs w:val="26"/>
          <w:lang w:val="de-DE"/>
        </w:rPr>
        <w:t xml:space="preserve">Có ý thức không ngừng học hỏi và trau dồi nghề nghiệp, có khả năng tự định   hướng để phát triển sự nghiệp </w:t>
      </w:r>
    </w:p>
    <w:bookmarkEnd w:id="2"/>
    <w:bookmarkEnd w:id="3"/>
    <w:bookmarkEnd w:id="4"/>
    <w:bookmarkEnd w:id="5"/>
    <w:p w:rsidR="00561A0B" w:rsidRPr="000654DE" w:rsidRDefault="00F54FFA" w:rsidP="001D3B76">
      <w:pPr>
        <w:spacing w:after="0" w:line="240" w:lineRule="auto"/>
        <w:jc w:val="both"/>
        <w:rPr>
          <w:rFonts w:ascii="Times New Roman" w:hAnsi="Times New Roman"/>
          <w:b/>
          <w:sz w:val="26"/>
          <w:szCs w:val="26"/>
          <w:lang w:val="de-DE"/>
        </w:rPr>
      </w:pPr>
      <w:r w:rsidRPr="000654DE">
        <w:rPr>
          <w:rFonts w:ascii="Times New Roman" w:hAnsi="Times New Roman"/>
          <w:b/>
          <w:sz w:val="26"/>
          <w:szCs w:val="26"/>
          <w:lang w:val="de-DE"/>
        </w:rPr>
        <w:t xml:space="preserve">3. </w:t>
      </w:r>
      <w:r w:rsidR="00480B95" w:rsidRPr="000654DE">
        <w:rPr>
          <w:rFonts w:ascii="Times New Roman" w:hAnsi="Times New Roman"/>
          <w:b/>
          <w:sz w:val="26"/>
          <w:szCs w:val="26"/>
          <w:lang w:val="de-DE"/>
        </w:rPr>
        <w:t xml:space="preserve">Vị trí và khả năng làm việc sau khi tốt nghiệp </w:t>
      </w:r>
    </w:p>
    <w:p w:rsidR="00DE4703" w:rsidRPr="000654DE" w:rsidRDefault="00561A0B" w:rsidP="001D3B76">
      <w:pPr>
        <w:spacing w:after="0" w:line="240" w:lineRule="auto"/>
        <w:jc w:val="both"/>
        <w:rPr>
          <w:rFonts w:ascii="Times New Roman" w:hAnsi="Times New Roman"/>
          <w:color w:val="000000"/>
          <w:sz w:val="26"/>
          <w:szCs w:val="26"/>
          <w:lang w:val="de-DE"/>
        </w:rPr>
      </w:pPr>
      <w:r w:rsidRPr="000654DE">
        <w:rPr>
          <w:rFonts w:ascii="Times New Roman" w:hAnsi="Times New Roman"/>
          <w:b/>
          <w:color w:val="000000"/>
          <w:sz w:val="26"/>
          <w:szCs w:val="26"/>
          <w:lang w:val="de-DE"/>
        </w:rPr>
        <w:t>3.1.</w:t>
      </w:r>
      <w:r w:rsidR="00DE4703" w:rsidRPr="000654DE">
        <w:rPr>
          <w:rFonts w:ascii="Times New Roman" w:hAnsi="Times New Roman"/>
          <w:b/>
          <w:color w:val="000000"/>
          <w:sz w:val="26"/>
          <w:szCs w:val="26"/>
          <w:lang w:val="de-DE"/>
        </w:rPr>
        <w:t xml:space="preserve"> Xây dựng công trình điện</w:t>
      </w:r>
      <w:r w:rsidRPr="000654DE">
        <w:rPr>
          <w:rFonts w:ascii="Times New Roman" w:hAnsi="Times New Roman"/>
          <w:b/>
          <w:color w:val="000000"/>
          <w:sz w:val="26"/>
          <w:szCs w:val="26"/>
          <w:lang w:val="de-DE"/>
        </w:rPr>
        <w:t xml:space="preserve"> </w:t>
      </w:r>
      <w:r w:rsidRPr="000654DE">
        <w:rPr>
          <w:rFonts w:ascii="Times New Roman" w:hAnsi="Times New Roman"/>
          <w:color w:val="000000"/>
          <w:sz w:val="26"/>
          <w:szCs w:val="26"/>
          <w:lang w:val="de-DE"/>
        </w:rPr>
        <w:t xml:space="preserve">: </w:t>
      </w:r>
    </w:p>
    <w:p w:rsidR="00561A0B" w:rsidRPr="000654DE" w:rsidRDefault="00DE4703" w:rsidP="00DE4703">
      <w:pPr>
        <w:spacing w:after="0" w:line="240" w:lineRule="auto"/>
        <w:jc w:val="both"/>
        <w:rPr>
          <w:rFonts w:ascii="Times New Roman" w:hAnsi="Times New Roman"/>
          <w:color w:val="000000"/>
          <w:sz w:val="26"/>
          <w:szCs w:val="26"/>
          <w:lang w:val="de-DE"/>
        </w:rPr>
      </w:pPr>
      <w:r w:rsidRPr="000654DE">
        <w:rPr>
          <w:rFonts w:ascii="Times New Roman" w:hAnsi="Times New Roman"/>
          <w:color w:val="000000"/>
          <w:sz w:val="26"/>
          <w:szCs w:val="26"/>
          <w:lang w:val="de-DE"/>
        </w:rPr>
        <w:t xml:space="preserve">Kỹ sư xây dựng công trình điện có thể </w:t>
      </w:r>
      <w:r w:rsidR="00992025">
        <w:rPr>
          <w:rFonts w:ascii="Times New Roman" w:hAnsi="Times New Roman"/>
          <w:color w:val="000000"/>
          <w:sz w:val="26"/>
          <w:szCs w:val="26"/>
          <w:lang w:val="de-DE"/>
        </w:rPr>
        <w:t>đảm nhận</w:t>
      </w:r>
      <w:r w:rsidRPr="000654DE">
        <w:rPr>
          <w:rFonts w:ascii="Times New Roman" w:hAnsi="Times New Roman"/>
          <w:color w:val="000000"/>
          <w:sz w:val="26"/>
          <w:szCs w:val="26"/>
          <w:lang w:val="de-DE"/>
        </w:rPr>
        <w:t xml:space="preserve"> các công việc tư vấn thiết kế; </w:t>
      </w:r>
      <w:r w:rsidR="000654DE" w:rsidRPr="000654DE">
        <w:rPr>
          <w:rFonts w:ascii="Times New Roman" w:hAnsi="Times New Roman"/>
          <w:color w:val="000000"/>
          <w:sz w:val="26"/>
          <w:szCs w:val="26"/>
          <w:lang w:val="de-DE"/>
        </w:rPr>
        <w:t>giám</w:t>
      </w:r>
      <w:r w:rsidRPr="000654DE">
        <w:rPr>
          <w:rFonts w:ascii="Times New Roman" w:hAnsi="Times New Roman"/>
          <w:color w:val="000000"/>
          <w:sz w:val="26"/>
          <w:szCs w:val="26"/>
          <w:lang w:val="de-DE"/>
        </w:rPr>
        <w:t xml:space="preserve"> sát thi công trong lĩnh vực xây dựng</w:t>
      </w:r>
      <w:r w:rsidR="000654DE" w:rsidRPr="000654DE">
        <w:rPr>
          <w:rFonts w:ascii="Times New Roman" w:hAnsi="Times New Roman"/>
          <w:color w:val="000000"/>
          <w:sz w:val="26"/>
          <w:szCs w:val="26"/>
          <w:lang w:val="de-DE"/>
        </w:rPr>
        <w:t xml:space="preserve"> công trình nói chung và</w:t>
      </w:r>
      <w:r w:rsidRPr="000654DE">
        <w:rPr>
          <w:rFonts w:ascii="Times New Roman" w:hAnsi="Times New Roman"/>
          <w:color w:val="000000"/>
          <w:sz w:val="26"/>
          <w:szCs w:val="26"/>
          <w:lang w:val="de-DE"/>
        </w:rPr>
        <w:t xml:space="preserve"> công trình điện</w:t>
      </w:r>
      <w:r w:rsidR="000654DE" w:rsidRPr="000654DE">
        <w:rPr>
          <w:rFonts w:ascii="Times New Roman" w:hAnsi="Times New Roman"/>
          <w:color w:val="000000"/>
          <w:sz w:val="26"/>
          <w:szCs w:val="26"/>
          <w:lang w:val="de-DE"/>
        </w:rPr>
        <w:t xml:space="preserve"> nói riêng. </w:t>
      </w:r>
    </w:p>
    <w:p w:rsidR="000654DE" w:rsidRDefault="000654DE" w:rsidP="00DE4703">
      <w:pPr>
        <w:spacing w:after="0" w:line="240" w:lineRule="auto"/>
        <w:jc w:val="both"/>
        <w:rPr>
          <w:rFonts w:ascii="Times New Roman" w:hAnsi="Times New Roman"/>
          <w:color w:val="000000"/>
          <w:sz w:val="26"/>
          <w:szCs w:val="26"/>
          <w:lang w:val="de-DE"/>
        </w:rPr>
      </w:pPr>
      <w:r w:rsidRPr="000654DE">
        <w:rPr>
          <w:rFonts w:ascii="Times New Roman" w:hAnsi="Times New Roman"/>
          <w:color w:val="000000"/>
          <w:sz w:val="26"/>
          <w:szCs w:val="26"/>
          <w:lang w:val="de-DE"/>
        </w:rPr>
        <w:t>Kỹ sư xây dựng công trình Điện có thể làm việc trong các công ty xây dựng</w:t>
      </w:r>
      <w:r>
        <w:rPr>
          <w:rFonts w:ascii="Times New Roman" w:hAnsi="Times New Roman"/>
          <w:color w:val="000000"/>
          <w:sz w:val="26"/>
          <w:szCs w:val="26"/>
          <w:lang w:val="de-DE"/>
        </w:rPr>
        <w:t xml:space="preserve">  hoặc các công ty chuyên về xây lắp điện như: Công ty xây lắp điện 1, Công ty cổ phần tư vấn xây dựng điện 1,....</w:t>
      </w:r>
    </w:p>
    <w:p w:rsidR="000654DE" w:rsidRPr="000654DE" w:rsidRDefault="000654DE" w:rsidP="00DE4703">
      <w:pPr>
        <w:spacing w:after="0" w:line="240" w:lineRule="auto"/>
        <w:jc w:val="both"/>
        <w:rPr>
          <w:rFonts w:ascii="Times New Roman" w:hAnsi="Times New Roman"/>
          <w:sz w:val="26"/>
          <w:szCs w:val="26"/>
          <w:lang w:val="de-DE"/>
        </w:rPr>
      </w:pPr>
    </w:p>
    <w:p w:rsidR="00561A0B" w:rsidRPr="000654DE" w:rsidRDefault="00561A0B" w:rsidP="001D3B76">
      <w:pPr>
        <w:spacing w:after="0" w:line="240" w:lineRule="auto"/>
        <w:jc w:val="both"/>
        <w:rPr>
          <w:rFonts w:ascii="Times New Roman" w:hAnsi="Times New Roman"/>
          <w:sz w:val="26"/>
          <w:szCs w:val="26"/>
          <w:lang w:val="de-DE"/>
        </w:rPr>
      </w:pPr>
      <w:r w:rsidRPr="000654DE">
        <w:rPr>
          <w:rFonts w:ascii="Times New Roman" w:hAnsi="Times New Roman"/>
          <w:b/>
          <w:sz w:val="26"/>
          <w:szCs w:val="26"/>
          <w:lang w:val="de-DE"/>
        </w:rPr>
        <w:t>3.</w:t>
      </w:r>
      <w:r w:rsidRPr="000654DE">
        <w:rPr>
          <w:rFonts w:ascii="Times New Roman" w:hAnsi="Times New Roman"/>
          <w:b/>
          <w:color w:val="000000"/>
          <w:sz w:val="26"/>
          <w:szCs w:val="26"/>
          <w:lang w:val="de-DE"/>
        </w:rPr>
        <w:t xml:space="preserve">2. </w:t>
      </w:r>
      <w:r w:rsidR="001D3B76" w:rsidRPr="000654DE">
        <w:rPr>
          <w:rFonts w:ascii="Times New Roman" w:hAnsi="Times New Roman"/>
          <w:b/>
          <w:color w:val="000000"/>
          <w:sz w:val="26"/>
          <w:szCs w:val="26"/>
          <w:lang w:val="de-DE"/>
        </w:rPr>
        <w:t xml:space="preserve">Chuyên ngành </w:t>
      </w:r>
      <w:r w:rsidR="00DE4703" w:rsidRPr="000654DE">
        <w:rPr>
          <w:rFonts w:ascii="Times New Roman" w:hAnsi="Times New Roman"/>
          <w:b/>
          <w:color w:val="000000"/>
          <w:sz w:val="26"/>
          <w:szCs w:val="26"/>
          <w:lang w:val="de-DE"/>
        </w:rPr>
        <w:t>Xây dựng dân dụng và công nghiệp</w:t>
      </w:r>
      <w:r w:rsidRPr="000654DE">
        <w:rPr>
          <w:rFonts w:ascii="Times New Roman" w:hAnsi="Times New Roman"/>
          <w:color w:val="000000"/>
          <w:sz w:val="26"/>
          <w:szCs w:val="26"/>
          <w:lang w:val="de-DE"/>
        </w:rPr>
        <w:t xml:space="preserve">: </w:t>
      </w:r>
      <w:r w:rsidR="00DE4703" w:rsidRPr="000654DE">
        <w:rPr>
          <w:rFonts w:ascii="Times New Roman" w:hAnsi="Times New Roman"/>
          <w:sz w:val="26"/>
          <w:szCs w:val="26"/>
          <w:lang w:val="de-DE"/>
        </w:rPr>
        <w:t xml:space="preserve">Kỹ sư xây dựng dân dụng và công nghiệp có thể làm việc trong các công ty xây dựng </w:t>
      </w:r>
      <w:r w:rsidR="000654DE" w:rsidRPr="000654DE">
        <w:rPr>
          <w:rFonts w:ascii="Times New Roman" w:hAnsi="Times New Roman"/>
          <w:sz w:val="26"/>
          <w:szCs w:val="26"/>
          <w:lang w:val="de-DE"/>
        </w:rPr>
        <w:t xml:space="preserve"> các </w:t>
      </w:r>
      <w:r w:rsidR="00DE4703" w:rsidRPr="000654DE">
        <w:rPr>
          <w:rFonts w:ascii="Times New Roman" w:hAnsi="Times New Roman"/>
          <w:sz w:val="26"/>
          <w:szCs w:val="26"/>
          <w:lang w:val="de-DE"/>
        </w:rPr>
        <w:t xml:space="preserve">công trình </w:t>
      </w:r>
      <w:r w:rsidR="000654DE" w:rsidRPr="000654DE">
        <w:rPr>
          <w:rFonts w:ascii="Times New Roman" w:hAnsi="Times New Roman"/>
          <w:sz w:val="26"/>
          <w:szCs w:val="26"/>
          <w:lang w:val="de-DE"/>
        </w:rPr>
        <w:t>như các khu chung cư</w:t>
      </w:r>
      <w:r w:rsidR="00DE4703" w:rsidRPr="000654DE">
        <w:rPr>
          <w:rFonts w:ascii="Times New Roman" w:hAnsi="Times New Roman"/>
          <w:sz w:val="26"/>
          <w:szCs w:val="26"/>
          <w:lang w:val="de-DE"/>
        </w:rPr>
        <w:t>, khách sạn,</w:t>
      </w:r>
      <w:r w:rsidR="000654DE" w:rsidRPr="000654DE">
        <w:rPr>
          <w:rFonts w:ascii="Times New Roman" w:hAnsi="Times New Roman"/>
          <w:sz w:val="26"/>
          <w:szCs w:val="26"/>
          <w:lang w:val="de-DE"/>
        </w:rPr>
        <w:t xml:space="preserve"> các nhà công nghiệp, sân vận động,  khu công nghiệp,... Các công việc chính đảm nhận của kỹ sư ngành xây dựng dân dụng và công nghiệp là tư vấn thiết kế, </w:t>
      </w:r>
      <w:r w:rsidR="00992025">
        <w:rPr>
          <w:rFonts w:ascii="Times New Roman" w:hAnsi="Times New Roman"/>
          <w:sz w:val="26"/>
          <w:szCs w:val="26"/>
          <w:lang w:val="de-DE"/>
        </w:rPr>
        <w:t>tư vấn</w:t>
      </w:r>
      <w:r w:rsidR="000654DE" w:rsidRPr="000654DE">
        <w:rPr>
          <w:rFonts w:ascii="Times New Roman" w:hAnsi="Times New Roman"/>
          <w:sz w:val="26"/>
          <w:szCs w:val="26"/>
          <w:lang w:val="de-DE"/>
        </w:rPr>
        <w:t xml:space="preserve"> giám sát thi công,... </w:t>
      </w:r>
    </w:p>
    <w:p w:rsidR="000654DE" w:rsidRPr="000654DE" w:rsidRDefault="000654DE" w:rsidP="000654DE">
      <w:pPr>
        <w:spacing w:after="0" w:line="240" w:lineRule="auto"/>
        <w:jc w:val="both"/>
        <w:rPr>
          <w:rFonts w:ascii="Times New Roman" w:hAnsi="Times New Roman"/>
          <w:sz w:val="26"/>
          <w:szCs w:val="26"/>
          <w:lang w:val="de-DE"/>
        </w:rPr>
      </w:pPr>
      <w:r w:rsidRPr="000654DE">
        <w:rPr>
          <w:rFonts w:ascii="Times New Roman" w:hAnsi="Times New Roman"/>
          <w:color w:val="000000"/>
          <w:sz w:val="26"/>
          <w:szCs w:val="26"/>
          <w:lang w:val="de-DE"/>
        </w:rPr>
        <w:t>Kỹ sư xây dựng dân dụng và công nghiệp có thể làm việc trong các công ty xây dựng tư nhân hoặc các tập đoàn xây dựng như Co</w:t>
      </w:r>
      <w:r>
        <w:rPr>
          <w:rFonts w:ascii="Times New Roman" w:hAnsi="Times New Roman"/>
          <w:color w:val="000000"/>
          <w:sz w:val="26"/>
          <w:szCs w:val="26"/>
          <w:lang w:val="de-DE"/>
        </w:rPr>
        <w:t>tecons</w:t>
      </w:r>
      <w:r w:rsidRPr="000654DE">
        <w:rPr>
          <w:rFonts w:ascii="Times New Roman" w:hAnsi="Times New Roman"/>
          <w:color w:val="000000"/>
          <w:sz w:val="26"/>
          <w:szCs w:val="26"/>
          <w:lang w:val="de-DE"/>
        </w:rPr>
        <w:t xml:space="preserve">, </w:t>
      </w:r>
      <w:r>
        <w:rPr>
          <w:rFonts w:ascii="Times New Roman" w:hAnsi="Times New Roman"/>
          <w:color w:val="000000"/>
          <w:sz w:val="26"/>
          <w:szCs w:val="26"/>
          <w:lang w:val="de-DE"/>
        </w:rPr>
        <w:t xml:space="preserve">Delta, </w:t>
      </w:r>
      <w:r w:rsidRPr="000654DE">
        <w:rPr>
          <w:rFonts w:ascii="Times New Roman" w:hAnsi="Times New Roman"/>
          <w:color w:val="000000"/>
          <w:sz w:val="26"/>
          <w:szCs w:val="26"/>
          <w:lang w:val="de-DE"/>
        </w:rPr>
        <w:t>Vingroup, H</w:t>
      </w:r>
      <w:r>
        <w:rPr>
          <w:rFonts w:ascii="Times New Roman" w:hAnsi="Times New Roman"/>
          <w:color w:val="000000"/>
          <w:sz w:val="26"/>
          <w:szCs w:val="26"/>
          <w:lang w:val="de-DE"/>
        </w:rPr>
        <w:t>òa Bình</w:t>
      </w:r>
      <w:r w:rsidRPr="000654DE">
        <w:rPr>
          <w:rFonts w:ascii="Times New Roman" w:hAnsi="Times New Roman"/>
          <w:color w:val="000000"/>
          <w:sz w:val="26"/>
          <w:szCs w:val="26"/>
          <w:lang w:val="de-DE"/>
        </w:rPr>
        <w:t>,....</w:t>
      </w:r>
    </w:p>
    <w:p w:rsidR="000654DE" w:rsidRPr="000654DE" w:rsidRDefault="000654DE" w:rsidP="001D3B76">
      <w:pPr>
        <w:spacing w:after="0" w:line="240" w:lineRule="auto"/>
        <w:jc w:val="both"/>
        <w:rPr>
          <w:rFonts w:ascii="Times New Roman" w:hAnsi="Times New Roman"/>
          <w:color w:val="000000"/>
          <w:sz w:val="26"/>
          <w:szCs w:val="26"/>
          <w:lang w:val="de-DE"/>
        </w:rPr>
      </w:pPr>
    </w:p>
    <w:p w:rsidR="00561A0B" w:rsidRDefault="00561A0B" w:rsidP="000654DE">
      <w:pPr>
        <w:spacing w:after="0" w:line="240" w:lineRule="auto"/>
        <w:jc w:val="both"/>
        <w:outlineLvl w:val="0"/>
        <w:rPr>
          <w:rFonts w:ascii="Times New Roman" w:hAnsi="Times New Roman"/>
          <w:sz w:val="26"/>
          <w:szCs w:val="26"/>
          <w:lang w:val="de-DE"/>
        </w:rPr>
      </w:pPr>
      <w:r w:rsidRPr="000654DE">
        <w:rPr>
          <w:rFonts w:ascii="Times New Roman" w:hAnsi="Times New Roman"/>
          <w:b/>
          <w:color w:val="000000"/>
          <w:sz w:val="26"/>
          <w:szCs w:val="26"/>
          <w:lang w:val="de-DE"/>
        </w:rPr>
        <w:t>3.</w:t>
      </w:r>
      <w:r w:rsidR="00136EC7">
        <w:rPr>
          <w:rFonts w:ascii="Times New Roman" w:hAnsi="Times New Roman"/>
          <w:b/>
          <w:color w:val="000000"/>
          <w:sz w:val="26"/>
          <w:szCs w:val="26"/>
          <w:lang w:val="de-DE"/>
        </w:rPr>
        <w:t>3.</w:t>
      </w:r>
      <w:r w:rsidRPr="000654DE">
        <w:rPr>
          <w:rFonts w:ascii="Times New Roman" w:hAnsi="Times New Roman"/>
          <w:b/>
          <w:color w:val="000000"/>
          <w:sz w:val="26"/>
          <w:szCs w:val="26"/>
          <w:lang w:val="de-DE"/>
        </w:rPr>
        <w:t xml:space="preserve"> </w:t>
      </w:r>
      <w:r w:rsidR="001D3B76" w:rsidRPr="000654DE">
        <w:rPr>
          <w:rFonts w:ascii="Times New Roman" w:hAnsi="Times New Roman"/>
          <w:b/>
          <w:color w:val="000000"/>
          <w:sz w:val="26"/>
          <w:szCs w:val="26"/>
          <w:lang w:val="de-DE"/>
        </w:rPr>
        <w:t xml:space="preserve">Chuyên ngành </w:t>
      </w:r>
      <w:r w:rsidR="000654DE" w:rsidRPr="000654DE">
        <w:rPr>
          <w:rFonts w:ascii="Times New Roman" w:hAnsi="Times New Roman"/>
          <w:b/>
          <w:color w:val="000000"/>
          <w:sz w:val="26"/>
          <w:szCs w:val="26"/>
          <w:lang w:val="de-DE"/>
        </w:rPr>
        <w:t>Quản lý dự án và công trình Điện</w:t>
      </w:r>
      <w:r w:rsidRPr="000654DE">
        <w:rPr>
          <w:rFonts w:ascii="Times New Roman" w:hAnsi="Times New Roman"/>
          <w:color w:val="000000"/>
          <w:sz w:val="26"/>
          <w:szCs w:val="26"/>
          <w:lang w:val="de-DE"/>
        </w:rPr>
        <w:t xml:space="preserve">: </w:t>
      </w:r>
      <w:r w:rsidR="000654DE" w:rsidRPr="000654DE">
        <w:rPr>
          <w:rFonts w:ascii="Times New Roman" w:hAnsi="Times New Roman"/>
          <w:sz w:val="26"/>
          <w:szCs w:val="26"/>
          <w:lang w:val="de-DE"/>
        </w:rPr>
        <w:t>Kỹ sư quản lý dự án và công trình điện có thể làm việc với vai trò là kỹ sư Quản lý dự án chuyên lập, vận hành</w:t>
      </w:r>
      <w:r w:rsidR="000654DE">
        <w:rPr>
          <w:rFonts w:ascii="Times New Roman" w:hAnsi="Times New Roman"/>
          <w:sz w:val="26"/>
          <w:szCs w:val="26"/>
          <w:lang w:val="de-DE"/>
        </w:rPr>
        <w:t>, thẩm định</w:t>
      </w:r>
      <w:r w:rsidR="000654DE" w:rsidRPr="000654DE">
        <w:rPr>
          <w:rFonts w:ascii="Times New Roman" w:hAnsi="Times New Roman"/>
          <w:sz w:val="26"/>
          <w:szCs w:val="26"/>
          <w:lang w:val="de-DE"/>
        </w:rPr>
        <w:t xml:space="preserve"> dự án các công trình xây dựng nói chung và công trình điện nói riêng. Kỹ</w:t>
      </w:r>
      <w:bookmarkStart w:id="6" w:name="_GoBack"/>
      <w:bookmarkEnd w:id="6"/>
      <w:r w:rsidR="000654DE" w:rsidRPr="000654DE">
        <w:rPr>
          <w:rFonts w:ascii="Times New Roman" w:hAnsi="Times New Roman"/>
          <w:sz w:val="26"/>
          <w:szCs w:val="26"/>
          <w:lang w:val="de-DE"/>
        </w:rPr>
        <w:t xml:space="preserve"> sư Quản lý dự án có thể làm trong các</w:t>
      </w:r>
      <w:r w:rsidR="00992025">
        <w:rPr>
          <w:rFonts w:ascii="Times New Roman" w:hAnsi="Times New Roman"/>
          <w:sz w:val="26"/>
          <w:szCs w:val="26"/>
          <w:lang w:val="de-DE"/>
        </w:rPr>
        <w:t xml:space="preserve"> c</w:t>
      </w:r>
      <w:r w:rsidR="000654DE">
        <w:rPr>
          <w:rFonts w:ascii="Times New Roman" w:hAnsi="Times New Roman"/>
          <w:sz w:val="26"/>
          <w:szCs w:val="26"/>
          <w:lang w:val="de-DE"/>
        </w:rPr>
        <w:t>ông ty xây dựng hoặc các b</w:t>
      </w:r>
      <w:r w:rsidR="000654DE" w:rsidRPr="000654DE">
        <w:rPr>
          <w:rFonts w:ascii="Times New Roman" w:hAnsi="Times New Roman"/>
          <w:sz w:val="26"/>
          <w:szCs w:val="26"/>
          <w:lang w:val="de-DE"/>
        </w:rPr>
        <w:t>an Quản lý dự án xây dự</w:t>
      </w:r>
      <w:r w:rsidR="000654DE">
        <w:rPr>
          <w:rFonts w:ascii="Times New Roman" w:hAnsi="Times New Roman"/>
          <w:sz w:val="26"/>
          <w:szCs w:val="26"/>
          <w:lang w:val="de-DE"/>
        </w:rPr>
        <w:t>ng. Ngoài ra kỹ sư quản lý dự án có thể</w:t>
      </w:r>
      <w:r w:rsidR="000654DE" w:rsidRPr="000654DE">
        <w:rPr>
          <w:rFonts w:ascii="Times New Roman" w:hAnsi="Times New Roman"/>
          <w:sz w:val="26"/>
          <w:szCs w:val="26"/>
          <w:lang w:val="de-DE"/>
        </w:rPr>
        <w:t xml:space="preserve"> tham gia vào việc </w:t>
      </w:r>
      <w:r w:rsidR="000654DE">
        <w:rPr>
          <w:rFonts w:ascii="Times New Roman" w:hAnsi="Times New Roman"/>
          <w:sz w:val="26"/>
          <w:szCs w:val="26"/>
          <w:lang w:val="de-DE"/>
        </w:rPr>
        <w:t xml:space="preserve">thiết kế, </w:t>
      </w:r>
      <w:r w:rsidR="000654DE" w:rsidRPr="000654DE">
        <w:rPr>
          <w:rFonts w:ascii="Times New Roman" w:hAnsi="Times New Roman"/>
          <w:sz w:val="26"/>
          <w:szCs w:val="26"/>
          <w:lang w:val="de-DE"/>
        </w:rPr>
        <w:t>giám sát thi công, quản lý chất lượng công trình xây dựng.</w:t>
      </w:r>
    </w:p>
    <w:p w:rsidR="00136EC7" w:rsidRPr="00136EC7" w:rsidRDefault="00136EC7" w:rsidP="000654DE">
      <w:pPr>
        <w:spacing w:after="0" w:line="240" w:lineRule="auto"/>
        <w:jc w:val="both"/>
        <w:outlineLvl w:val="0"/>
        <w:rPr>
          <w:rFonts w:ascii="Times New Roman" w:hAnsi="Times New Roman"/>
          <w:b/>
          <w:sz w:val="26"/>
          <w:szCs w:val="26"/>
          <w:lang w:val="de-DE"/>
        </w:rPr>
      </w:pPr>
      <w:r w:rsidRPr="00136EC7">
        <w:rPr>
          <w:rFonts w:ascii="Times New Roman" w:hAnsi="Times New Roman"/>
          <w:b/>
          <w:sz w:val="26"/>
          <w:szCs w:val="26"/>
          <w:lang w:val="de-DE"/>
        </w:rPr>
        <w:t>4. Chương trình đào tạo</w:t>
      </w:r>
    </w:p>
    <w:p w:rsidR="00021FA4" w:rsidRPr="00021FA4" w:rsidRDefault="00021FA4" w:rsidP="00021FA4">
      <w:pPr>
        <w:spacing w:after="0" w:line="240" w:lineRule="auto"/>
        <w:ind w:left="142"/>
        <w:jc w:val="both"/>
        <w:outlineLvl w:val="0"/>
        <w:rPr>
          <w:rFonts w:ascii="Times New Roman" w:hAnsi="Times New Roman"/>
          <w:b/>
          <w:color w:val="000000"/>
          <w:sz w:val="26"/>
          <w:szCs w:val="26"/>
          <w:lang w:val="de-DE"/>
        </w:rPr>
      </w:pPr>
      <w:r w:rsidRPr="00021FA4">
        <w:rPr>
          <w:rFonts w:ascii="Times New Roman" w:hAnsi="Times New Roman"/>
          <w:b/>
          <w:color w:val="000000"/>
          <w:sz w:val="26"/>
          <w:szCs w:val="26"/>
          <w:lang w:val="de-DE"/>
        </w:rPr>
        <w:t>4.1. Chuyên ngành Xây dựng công trình Điện</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EF3402" w:rsidRPr="00EF3402" w:rsidTr="00EF3402">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Mã</w:t>
            </w:r>
            <w:r w:rsidRPr="00EF3402">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Năm</w:t>
            </w:r>
            <w:r w:rsidRPr="00EF3402">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Học</w:t>
            </w:r>
            <w:r w:rsidRPr="00EF3402">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Ghi chú</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12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8206013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Địa chất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địa chất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đất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Hệ thống kỹ thuật trong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Máy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8206119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chuyên ngành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nghề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liệu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47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Tải trọng và tác động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trình Điện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Thiết kế CT BTCT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Thiết kế CT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công trình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Phương pháp số trong tính toán kết cấu</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Thiết kế công trình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ứng dụng tin học trong tính toán kết cấu</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An toàn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trình Điện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công trình Điện</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kiến trúc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kỹ thuật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năng thiết kế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Luật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bl>
    <w:p w:rsidR="00021FA4" w:rsidRPr="000654DE" w:rsidRDefault="00021FA4" w:rsidP="00021FA4">
      <w:pPr>
        <w:spacing w:after="0" w:line="240" w:lineRule="auto"/>
        <w:ind w:left="142"/>
        <w:jc w:val="both"/>
        <w:outlineLvl w:val="0"/>
        <w:rPr>
          <w:rFonts w:ascii="Times New Roman" w:hAnsi="Times New Roman"/>
          <w:color w:val="000000"/>
          <w:sz w:val="26"/>
          <w:szCs w:val="26"/>
          <w:lang w:val="de-DE"/>
        </w:rPr>
      </w:pPr>
    </w:p>
    <w:p w:rsidR="00021FA4" w:rsidRPr="00021FA4" w:rsidRDefault="00021FA4" w:rsidP="00021FA4">
      <w:pPr>
        <w:spacing w:after="0" w:line="240" w:lineRule="auto"/>
        <w:ind w:left="142"/>
        <w:jc w:val="both"/>
        <w:outlineLvl w:val="0"/>
        <w:rPr>
          <w:rFonts w:ascii="Times New Roman" w:hAnsi="Times New Roman"/>
          <w:b/>
          <w:color w:val="000000"/>
          <w:sz w:val="26"/>
          <w:szCs w:val="26"/>
          <w:lang w:val="de-DE"/>
        </w:rPr>
      </w:pPr>
      <w:r w:rsidRPr="00021FA4">
        <w:rPr>
          <w:rFonts w:ascii="Times New Roman" w:hAnsi="Times New Roman"/>
          <w:b/>
          <w:color w:val="000000"/>
          <w:sz w:val="26"/>
          <w:szCs w:val="26"/>
          <w:lang w:val="de-DE"/>
        </w:rPr>
        <w:t>4.2. Chuyên ngành Xây dựng Dân dụng và Công nghiệp</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EF3402" w:rsidRPr="00EF3402" w:rsidTr="00EF3402">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Mã</w:t>
            </w:r>
            <w:r w:rsidRPr="00EF3402">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Năm</w:t>
            </w:r>
            <w:r w:rsidRPr="00EF3402">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Học</w:t>
            </w:r>
            <w:r w:rsidRPr="00EF3402">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Ghi chú</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8206013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Địa chất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địa chất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đất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Hệ thống kỹ thuật trong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Máy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8206119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chuyên ngành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nghề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liệu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43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Tải trọng và tác động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8206123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Thiết kế nhà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8206121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Thiết kế nhà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nhà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Phương pháp số trong tính toán kết cấu</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8206122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Thiết kế nhà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ứng dụng tin học trong tính toán kết cấu</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An toàn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8206140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Kết cấu nhà cao tầng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kiến trúc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kỹ thuật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liên hợp thép - BTCT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nhà cao tầng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năng thiết kế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Luật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bl>
    <w:p w:rsidR="00021FA4" w:rsidRPr="000654DE" w:rsidRDefault="00021FA4" w:rsidP="00021FA4">
      <w:pPr>
        <w:spacing w:after="0" w:line="240" w:lineRule="auto"/>
        <w:ind w:left="142"/>
        <w:jc w:val="both"/>
        <w:outlineLvl w:val="0"/>
        <w:rPr>
          <w:rFonts w:ascii="Times New Roman" w:hAnsi="Times New Roman"/>
          <w:color w:val="000000"/>
          <w:sz w:val="26"/>
          <w:szCs w:val="26"/>
          <w:lang w:val="de-DE"/>
        </w:rPr>
      </w:pPr>
    </w:p>
    <w:p w:rsidR="00021FA4" w:rsidRPr="00021FA4" w:rsidRDefault="00021FA4" w:rsidP="00021FA4">
      <w:pPr>
        <w:spacing w:after="0" w:line="240" w:lineRule="auto"/>
        <w:ind w:left="142"/>
        <w:jc w:val="both"/>
        <w:outlineLvl w:val="0"/>
        <w:rPr>
          <w:rFonts w:ascii="Times New Roman" w:hAnsi="Times New Roman"/>
          <w:b/>
          <w:color w:val="000000"/>
          <w:sz w:val="26"/>
          <w:szCs w:val="26"/>
          <w:lang w:val="de-DE"/>
        </w:rPr>
      </w:pPr>
      <w:r w:rsidRPr="00021FA4">
        <w:rPr>
          <w:rFonts w:ascii="Times New Roman" w:hAnsi="Times New Roman"/>
          <w:b/>
          <w:color w:val="000000"/>
          <w:sz w:val="26"/>
          <w:szCs w:val="26"/>
          <w:lang w:val="de-DE"/>
        </w:rPr>
        <w:t>4.3. Chuyên ngành Quản lý dự án và công trình Điện</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EF3402" w:rsidRPr="00EF3402" w:rsidTr="00EF3402">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Mã</w:t>
            </w:r>
            <w:r w:rsidRPr="00EF3402">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Năm</w:t>
            </w:r>
            <w:r w:rsidRPr="00EF3402">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Học</w:t>
            </w:r>
            <w:r w:rsidRPr="00EF3402">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EF3402" w:rsidRPr="00EF3402" w:rsidRDefault="00EF3402" w:rsidP="00EF3402">
            <w:pPr>
              <w:spacing w:after="0" w:line="240" w:lineRule="auto"/>
              <w:jc w:val="center"/>
              <w:rPr>
                <w:rFonts w:ascii="Times New Roman" w:eastAsia="Times New Roman" w:hAnsi="Times New Roman"/>
                <w:b/>
                <w:bCs/>
                <w:sz w:val="24"/>
                <w:szCs w:val="24"/>
              </w:rPr>
            </w:pPr>
            <w:r w:rsidRPr="00EF3402">
              <w:rPr>
                <w:rFonts w:ascii="Times New Roman" w:eastAsia="Times New Roman" w:hAnsi="Times New Roman"/>
                <w:b/>
                <w:bCs/>
                <w:sz w:val="24"/>
                <w:szCs w:val="24"/>
              </w:rPr>
              <w:t>Ghi chú</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Toán cao cấp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8206013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Vẽ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Địa chất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địa chất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đất</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Hệ thống kỹ thuật trong công trình</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Máy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8206119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Tiếng anh chuyên ngành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nghề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lastRenderedPageBreak/>
              <w:t>39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Trắc địa</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Vật liệu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Cơ học kết cấu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8206048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bê tông cốt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Kết cấu thép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Kinh tế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Nền và Móng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Tải trọng và tác động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8206138</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trình Điện 1</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8206092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Arial" w:eastAsia="Times New Roman" w:hAnsi="Arial" w:cs="Arial"/>
                <w:sz w:val="24"/>
                <w:szCs w:val="24"/>
              </w:rPr>
            </w:pPr>
            <w:r w:rsidRPr="00EF3402">
              <w:rPr>
                <w:rFonts w:ascii="Arial" w:eastAsia="Times New Roman" w:hAnsi="Arial" w:cs="Arial"/>
                <w:sz w:val="24"/>
                <w:szCs w:val="24"/>
              </w:rPr>
              <w:t>Định mức kỹ thuật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Arial" w:eastAsia="Times New Roman" w:hAnsi="Arial" w:cs="Arial"/>
                <w:sz w:val="24"/>
                <w:szCs w:val="24"/>
              </w:rPr>
            </w:pPr>
            <w:r w:rsidRPr="00EF3402">
              <w:rPr>
                <w:rFonts w:ascii="Arial" w:eastAsia="Times New Roman" w:hAnsi="Arial" w:cs="Arial"/>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8206091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kinh tế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8206095</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lập và đánh giá DA đầu tư</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8206059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Kiến trúc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thuật thi công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8206094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Lập và đánh giá dự án đầu tư</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Quản lý dự án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8206142</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Tin học ứng dụng trong Quản lý dự án</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An toàn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8206139</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Công trình Điện 2</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8206076</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kiến trúc</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kỹ thuật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8206081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 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8206141</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Kỹ năng thiết kế trong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8206063</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Luật xây dựng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8206090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Nghiệp vụ đấu thầu</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8206070</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Tổ chức thi công</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69</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8206307</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r w:rsidR="00EF3402" w:rsidRPr="00EF3402" w:rsidTr="00EF340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70</w:t>
            </w:r>
          </w:p>
        </w:tc>
        <w:tc>
          <w:tcPr>
            <w:tcW w:w="11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8206304</w:t>
            </w:r>
          </w:p>
        </w:tc>
        <w:tc>
          <w:tcPr>
            <w:tcW w:w="3480" w:type="dxa"/>
            <w:tcBorders>
              <w:top w:val="nil"/>
              <w:left w:val="nil"/>
              <w:bottom w:val="single" w:sz="4" w:space="0" w:color="auto"/>
              <w:right w:val="single" w:sz="4" w:space="0" w:color="auto"/>
            </w:tcBorders>
            <w:shd w:val="clear" w:color="auto" w:fill="auto"/>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Xây dựng</w:t>
            </w:r>
          </w:p>
        </w:tc>
        <w:tc>
          <w:tcPr>
            <w:tcW w:w="52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jc w:val="center"/>
              <w:rPr>
                <w:rFonts w:ascii="Times New Roman" w:eastAsia="Times New Roman" w:hAnsi="Times New Roman"/>
                <w:sz w:val="24"/>
                <w:szCs w:val="24"/>
              </w:rPr>
            </w:pPr>
            <w:r w:rsidRPr="00EF340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EF3402" w:rsidRPr="00EF3402" w:rsidRDefault="00EF3402" w:rsidP="00EF3402">
            <w:pPr>
              <w:spacing w:after="0" w:line="240" w:lineRule="auto"/>
              <w:rPr>
                <w:rFonts w:ascii="Times New Roman" w:eastAsia="Times New Roman" w:hAnsi="Times New Roman"/>
                <w:sz w:val="24"/>
                <w:szCs w:val="24"/>
              </w:rPr>
            </w:pPr>
            <w:r w:rsidRPr="00EF3402">
              <w:rPr>
                <w:rFonts w:ascii="Times New Roman" w:eastAsia="Times New Roman" w:hAnsi="Times New Roman"/>
                <w:sz w:val="24"/>
                <w:szCs w:val="24"/>
              </w:rPr>
              <w:t> </w:t>
            </w:r>
          </w:p>
        </w:tc>
      </w:tr>
    </w:tbl>
    <w:p w:rsidR="00561A0B" w:rsidRPr="000654DE" w:rsidRDefault="00561A0B" w:rsidP="001D3B76">
      <w:pPr>
        <w:spacing w:after="0" w:line="240" w:lineRule="auto"/>
        <w:jc w:val="both"/>
        <w:rPr>
          <w:rFonts w:ascii="Times New Roman" w:hAnsi="Times New Roman"/>
          <w:b/>
          <w:sz w:val="26"/>
          <w:szCs w:val="26"/>
          <w:lang w:val="de-DE"/>
        </w:rPr>
      </w:pPr>
    </w:p>
    <w:p w:rsidR="00F54FFA" w:rsidRPr="000654DE" w:rsidRDefault="00F54FFA" w:rsidP="001D3B76">
      <w:pPr>
        <w:spacing w:after="0" w:line="240" w:lineRule="auto"/>
        <w:jc w:val="both"/>
        <w:rPr>
          <w:rFonts w:ascii="Times New Roman" w:hAnsi="Times New Roman"/>
          <w:b/>
          <w:sz w:val="26"/>
          <w:szCs w:val="26"/>
          <w:lang w:val="de-DE"/>
        </w:rPr>
      </w:pPr>
    </w:p>
    <w:p w:rsidR="00A93F4E" w:rsidRPr="000654DE" w:rsidRDefault="00A93F4E" w:rsidP="001D3B76">
      <w:pPr>
        <w:spacing w:after="0" w:line="240" w:lineRule="auto"/>
        <w:jc w:val="both"/>
        <w:rPr>
          <w:rFonts w:ascii="Times New Roman" w:hAnsi="Times New Roman"/>
          <w:sz w:val="26"/>
          <w:szCs w:val="26"/>
          <w:lang w:val="de-DE"/>
        </w:rPr>
      </w:pPr>
    </w:p>
    <w:sectPr w:rsidR="00A93F4E" w:rsidRPr="000654DE"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21FA4"/>
    <w:rsid w:val="000654DE"/>
    <w:rsid w:val="00071484"/>
    <w:rsid w:val="000F32E0"/>
    <w:rsid w:val="00136EC7"/>
    <w:rsid w:val="001D3B76"/>
    <w:rsid w:val="002C129B"/>
    <w:rsid w:val="002F4B28"/>
    <w:rsid w:val="003F0572"/>
    <w:rsid w:val="00480B95"/>
    <w:rsid w:val="00561A0B"/>
    <w:rsid w:val="006702A9"/>
    <w:rsid w:val="006A1E05"/>
    <w:rsid w:val="00752865"/>
    <w:rsid w:val="00992025"/>
    <w:rsid w:val="00A21AA2"/>
    <w:rsid w:val="00A93F4E"/>
    <w:rsid w:val="00B443B8"/>
    <w:rsid w:val="00B870AF"/>
    <w:rsid w:val="00BE7171"/>
    <w:rsid w:val="00DE4703"/>
    <w:rsid w:val="00E707E3"/>
    <w:rsid w:val="00EB7A5B"/>
    <w:rsid w:val="00EF3402"/>
    <w:rsid w:val="00F2761F"/>
    <w:rsid w:val="00F54FFA"/>
    <w:rsid w:val="00FE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E8711-0887-4F41-A014-215C079C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628">
      <w:bodyDiv w:val="1"/>
      <w:marLeft w:val="0"/>
      <w:marRight w:val="0"/>
      <w:marTop w:val="0"/>
      <w:marBottom w:val="0"/>
      <w:divBdr>
        <w:top w:val="none" w:sz="0" w:space="0" w:color="auto"/>
        <w:left w:val="none" w:sz="0" w:space="0" w:color="auto"/>
        <w:bottom w:val="none" w:sz="0" w:space="0" w:color="auto"/>
        <w:right w:val="none" w:sz="0" w:space="0" w:color="auto"/>
      </w:divBdr>
    </w:div>
    <w:div w:id="491064588">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45340842">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954361190">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137838743">
      <w:bodyDiv w:val="1"/>
      <w:marLeft w:val="0"/>
      <w:marRight w:val="0"/>
      <w:marTop w:val="0"/>
      <w:marBottom w:val="0"/>
      <w:divBdr>
        <w:top w:val="none" w:sz="0" w:space="0" w:color="auto"/>
        <w:left w:val="none" w:sz="0" w:space="0" w:color="auto"/>
        <w:bottom w:val="none" w:sz="0" w:space="0" w:color="auto"/>
        <w:right w:val="none" w:sz="0" w:space="0" w:color="auto"/>
      </w:divBdr>
    </w:div>
    <w:div w:id="1149591888">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681153514">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18458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3A1A-98EC-4E0B-88B9-A1747ED4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cp:lastModifiedBy>VietAnh</cp:lastModifiedBy>
  <cp:revision>7</cp:revision>
  <dcterms:created xsi:type="dcterms:W3CDTF">2018-03-30T02:16:00Z</dcterms:created>
  <dcterms:modified xsi:type="dcterms:W3CDTF">2018-08-27T03:20:00Z</dcterms:modified>
</cp:coreProperties>
</file>